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2F34" w:rsidP="00132B39" w:rsidRDefault="00BD377E" w14:paraId="5E6C5587" w14:textId="1A09954D">
      <w:pPr>
        <w:widowControl/>
        <w:suppressLineNumbers/>
        <w:jc w:val="center"/>
        <w:rPr>
          <w:rFonts w:ascii="Times New Roman" w:hAnsi="Times New Roman"/>
          <w:b/>
          <w:bCs/>
          <w:szCs w:val="24"/>
        </w:rPr>
      </w:pPr>
      <w:r>
        <w:rPr>
          <w:rFonts w:ascii="Times New Roman" w:hAnsi="Times New Roman"/>
          <w:b/>
          <w:bCs/>
          <w:szCs w:val="24"/>
        </w:rPr>
        <w:t>FACTORIAL ENERGY INC.</w:t>
      </w:r>
    </w:p>
    <w:p w:rsidR="00342F34" w:rsidP="002D5EA1" w:rsidRDefault="00342F34" w14:paraId="7D1A0C82" w14:textId="77777777">
      <w:pPr>
        <w:widowControl/>
        <w:suppressLineNumbers/>
        <w:jc w:val="center"/>
        <w:rPr>
          <w:rFonts w:ascii="Times New Roman" w:hAnsi="Times New Roman"/>
          <w:b/>
          <w:bCs/>
          <w:szCs w:val="24"/>
        </w:rPr>
      </w:pPr>
    </w:p>
    <w:p w:rsidR="007B4CED" w:rsidP="002D5EA1" w:rsidRDefault="00871C12" w14:paraId="6B5EC9B7" w14:textId="77777777">
      <w:pPr>
        <w:widowControl/>
        <w:suppressLineNumbers/>
        <w:jc w:val="center"/>
        <w:rPr>
          <w:rFonts w:ascii="Times New Roman" w:hAnsi="Times New Roman"/>
          <w:b/>
          <w:bCs/>
          <w:szCs w:val="24"/>
          <w:u w:val="single"/>
        </w:rPr>
      </w:pPr>
      <w:r w:rsidRPr="00342F34">
        <w:rPr>
          <w:rFonts w:ascii="Times New Roman Bold" w:hAnsi="Times New Roman Bold"/>
          <w:b/>
          <w:bCs/>
          <w:caps/>
          <w:szCs w:val="24"/>
        </w:rPr>
        <w:t>Audit Committee Charter</w:t>
      </w:r>
    </w:p>
    <w:p w:rsidR="007B4CED" w:rsidP="002D5EA1" w:rsidRDefault="007B4CED" w14:paraId="2E6D604D" w14:textId="77777777">
      <w:pPr>
        <w:widowControl/>
        <w:suppressLineNumbers/>
        <w:jc w:val="center"/>
        <w:rPr>
          <w:rFonts w:ascii="Times New Roman" w:hAnsi="Times New Roman"/>
          <w:b/>
          <w:bCs/>
          <w:szCs w:val="24"/>
          <w:u w:val="single"/>
        </w:rPr>
      </w:pPr>
    </w:p>
    <w:p w:rsidR="007B4CED" w:rsidP="002D5EA1" w:rsidRDefault="00871C12" w14:paraId="35143653" w14:textId="77777777">
      <w:pPr>
        <w:keepNext/>
        <w:widowControl/>
        <w:suppressLineNumbers/>
        <w:tabs>
          <w:tab w:val="left" w:pos="720"/>
          <w:tab w:val="left" w:pos="990"/>
        </w:tabs>
        <w:rPr>
          <w:rFonts w:ascii="Times New Roman" w:hAnsi="Times New Roman"/>
          <w:b/>
          <w:bCs/>
          <w:szCs w:val="24"/>
        </w:rPr>
      </w:pPr>
      <w:r>
        <w:rPr>
          <w:rFonts w:ascii="Times New Roman" w:hAnsi="Times New Roman"/>
          <w:b/>
          <w:bCs/>
          <w:szCs w:val="24"/>
        </w:rPr>
        <w:t>I.</w:t>
      </w:r>
      <w:r>
        <w:rPr>
          <w:rFonts w:ascii="Times New Roman" w:hAnsi="Times New Roman"/>
          <w:b/>
          <w:bCs/>
          <w:szCs w:val="24"/>
        </w:rPr>
        <w:tab/>
        <w:t>General Statement of Purpose</w:t>
      </w:r>
    </w:p>
    <w:p w:rsidR="007B4CED" w:rsidP="002D5EA1" w:rsidRDefault="007B4CED" w14:paraId="6374EB83" w14:textId="77777777">
      <w:pPr>
        <w:keepNext/>
        <w:widowControl/>
        <w:suppressLineNumbers/>
        <w:tabs>
          <w:tab w:val="left" w:pos="720"/>
          <w:tab w:val="left" w:pos="990"/>
        </w:tabs>
        <w:ind w:firstLine="720"/>
        <w:rPr>
          <w:rFonts w:ascii="Times New Roman" w:hAnsi="Times New Roman"/>
          <w:szCs w:val="24"/>
        </w:rPr>
      </w:pPr>
    </w:p>
    <w:p w:rsidR="007B4CED" w:rsidP="00B213A4" w:rsidRDefault="00130FBF" w14:paraId="177BE6DF" w14:textId="7CB16257">
      <w:pPr>
        <w:pStyle w:val="BodyTextFirstIndent"/>
        <w:jc w:val="both"/>
        <w:rPr>
          <w:szCs w:val="24"/>
        </w:rPr>
      </w:pPr>
      <w:r w:rsidRPr="00831C3F">
        <w:rPr>
          <w:szCs w:val="24"/>
        </w:rPr>
        <w:t xml:space="preserve">The purposes of </w:t>
      </w:r>
      <w:r w:rsidRPr="00130FBF">
        <w:rPr>
          <w:szCs w:val="24"/>
        </w:rPr>
        <w:t xml:space="preserve">the Audit Committee of the Board of Directors (the “Audit Committee”) of </w:t>
      </w:r>
      <w:r w:rsidR="00BD377E">
        <w:rPr>
          <w:szCs w:val="24"/>
        </w:rPr>
        <w:t>Factorial Energy Inc.</w:t>
      </w:r>
      <w:r w:rsidRPr="00130FBF">
        <w:rPr>
          <w:szCs w:val="24"/>
        </w:rPr>
        <w:t xml:space="preserve"> (the “Company”) are to (A) assist the Board of Directors (the “Board”) in its oversight of (1) the integrity of the Company’s financial statements, (2) the Company’s compliance with legal and regulatory requirements, (3) the qualifications, independence and performance of the Company’s </w:t>
      </w:r>
      <w:r w:rsidR="007C6E49">
        <w:rPr>
          <w:szCs w:val="24"/>
        </w:rPr>
        <w:t xml:space="preserve">independent auditors </w:t>
      </w:r>
      <w:r w:rsidR="00887E9C">
        <w:rPr>
          <w:szCs w:val="24"/>
        </w:rPr>
        <w:t xml:space="preserve">(the “Independent Auditors”) </w:t>
      </w:r>
      <w:r w:rsidR="007C6E49">
        <w:rPr>
          <w:szCs w:val="24"/>
        </w:rPr>
        <w:t xml:space="preserve">engaged for the purpose of preparing or issuing an audit report or performing other audit, review or attest services for the Company </w:t>
      </w:r>
      <w:r w:rsidRPr="00130FBF">
        <w:rPr>
          <w:szCs w:val="24"/>
        </w:rPr>
        <w:t>and (4) the performance of the Company’s internal audit function</w:t>
      </w:r>
      <w:r w:rsidR="00887E9C">
        <w:rPr>
          <w:szCs w:val="24"/>
        </w:rPr>
        <w:t>, if any</w:t>
      </w:r>
      <w:r w:rsidRPr="00130FBF">
        <w:rPr>
          <w:szCs w:val="24"/>
        </w:rPr>
        <w:t>; and (B) prepare the report required by the rules of the Securities and Exchange Commission (the “SEC”) to be included</w:t>
      </w:r>
      <w:r w:rsidRPr="00831C3F">
        <w:rPr>
          <w:szCs w:val="24"/>
        </w:rPr>
        <w:t xml:space="preserve"> in the Company’s annual proxy statement.</w:t>
      </w:r>
    </w:p>
    <w:p w:rsidR="007B4CED" w:rsidP="002D5EA1" w:rsidRDefault="00871C12" w14:paraId="0754AA2B" w14:textId="77777777">
      <w:pPr>
        <w:keepNext/>
        <w:widowControl/>
        <w:suppressLineNumbers/>
        <w:tabs>
          <w:tab w:val="left" w:pos="720"/>
          <w:tab w:val="left" w:pos="990"/>
        </w:tabs>
        <w:rPr>
          <w:rFonts w:ascii="Times New Roman" w:hAnsi="Times New Roman"/>
          <w:szCs w:val="24"/>
        </w:rPr>
      </w:pPr>
      <w:r>
        <w:rPr>
          <w:rFonts w:ascii="Times New Roman" w:hAnsi="Times New Roman"/>
          <w:b/>
          <w:bCs/>
          <w:szCs w:val="24"/>
        </w:rPr>
        <w:t>II.</w:t>
      </w:r>
      <w:r>
        <w:rPr>
          <w:rFonts w:ascii="Times New Roman" w:hAnsi="Times New Roman"/>
          <w:b/>
          <w:bCs/>
          <w:szCs w:val="24"/>
        </w:rPr>
        <w:tab/>
        <w:t>Composition</w:t>
      </w:r>
    </w:p>
    <w:p w:rsidR="007B4CED" w:rsidP="002D5EA1" w:rsidRDefault="007B4CED" w14:paraId="5610ED17" w14:textId="77777777">
      <w:pPr>
        <w:keepNext/>
        <w:widowControl/>
        <w:suppressLineNumbers/>
        <w:tabs>
          <w:tab w:val="left" w:pos="720"/>
          <w:tab w:val="left" w:pos="990"/>
        </w:tabs>
        <w:rPr>
          <w:rFonts w:ascii="Times New Roman" w:hAnsi="Times New Roman"/>
          <w:szCs w:val="24"/>
        </w:rPr>
      </w:pPr>
    </w:p>
    <w:p w:rsidRPr="00C14CAD" w:rsidR="00130FBF" w:rsidP="00B213A4" w:rsidRDefault="007B4CED" w14:paraId="62647168" w14:textId="77777777">
      <w:pPr>
        <w:widowControl/>
        <w:suppressLineNumbers/>
        <w:tabs>
          <w:tab w:val="left" w:pos="720"/>
          <w:tab w:val="left" w:pos="990"/>
        </w:tabs>
        <w:jc w:val="both"/>
        <w:rPr>
          <w:rFonts w:ascii="Times New Roman" w:hAnsi="Times New Roman"/>
          <w:szCs w:val="24"/>
        </w:rPr>
      </w:pPr>
      <w:r>
        <w:rPr>
          <w:rFonts w:ascii="Times New Roman" w:hAnsi="Times New Roman"/>
          <w:szCs w:val="24"/>
        </w:rPr>
        <w:tab/>
      </w:r>
      <w:r w:rsidRPr="00C14CAD">
        <w:rPr>
          <w:rFonts w:ascii="Times New Roman" w:hAnsi="Times New Roman"/>
          <w:szCs w:val="24"/>
        </w:rPr>
        <w:t xml:space="preserve">The Audit Committee shall </w:t>
      </w:r>
      <w:r w:rsidR="00805601">
        <w:rPr>
          <w:rFonts w:ascii="Times New Roman" w:hAnsi="Times New Roman"/>
          <w:szCs w:val="24"/>
        </w:rPr>
        <w:t>have</w:t>
      </w:r>
      <w:r w:rsidRPr="00C14CAD">
        <w:rPr>
          <w:rFonts w:ascii="Times New Roman" w:hAnsi="Times New Roman"/>
          <w:szCs w:val="24"/>
        </w:rPr>
        <w:t xml:space="preserve"> at least three (3) members, each </w:t>
      </w:r>
      <w:r w:rsidR="00EF2791">
        <w:rPr>
          <w:rFonts w:ascii="Times New Roman" w:hAnsi="Times New Roman"/>
          <w:szCs w:val="24"/>
        </w:rPr>
        <w:t xml:space="preserve">of whom is a </w:t>
      </w:r>
      <w:r w:rsidR="00805601">
        <w:rPr>
          <w:rFonts w:ascii="Times New Roman" w:hAnsi="Times New Roman"/>
          <w:szCs w:val="24"/>
        </w:rPr>
        <w:t>member of the Board</w:t>
      </w:r>
      <w:r w:rsidR="00EF2791">
        <w:rPr>
          <w:rFonts w:ascii="Times New Roman" w:hAnsi="Times New Roman"/>
          <w:szCs w:val="24"/>
        </w:rPr>
        <w:t xml:space="preserve"> (a “director”) who</w:t>
      </w:r>
      <w:r w:rsidR="00805601">
        <w:rPr>
          <w:rFonts w:ascii="Times New Roman" w:hAnsi="Times New Roman"/>
          <w:szCs w:val="24"/>
        </w:rPr>
        <w:t>:</w:t>
      </w:r>
      <w:r w:rsidRPr="00C14CAD">
        <w:rPr>
          <w:rFonts w:ascii="Times New Roman" w:hAnsi="Times New Roman"/>
          <w:szCs w:val="24"/>
        </w:rPr>
        <w:t xml:space="preserve"> (1) </w:t>
      </w:r>
      <w:r w:rsidR="00805601">
        <w:rPr>
          <w:rFonts w:ascii="Times New Roman" w:hAnsi="Times New Roman"/>
          <w:szCs w:val="24"/>
        </w:rPr>
        <w:t>is</w:t>
      </w:r>
      <w:r w:rsidRPr="00C14CAD">
        <w:rPr>
          <w:rFonts w:ascii="Times New Roman" w:hAnsi="Times New Roman"/>
          <w:szCs w:val="24"/>
        </w:rPr>
        <w:t xml:space="preserve"> “independent” as defined in Rule 5605(a)(2) under the Listing Rules of The Nasdaq Stock Market LLC (</w:t>
      </w:r>
      <w:r w:rsidR="00E6483E">
        <w:rPr>
          <w:rFonts w:ascii="Times New Roman" w:hAnsi="Times New Roman"/>
          <w:szCs w:val="24"/>
        </w:rPr>
        <w:t xml:space="preserve">as amended from time to time, </w:t>
      </w:r>
      <w:r w:rsidRPr="00C14CAD">
        <w:rPr>
          <w:rFonts w:ascii="Times New Roman" w:hAnsi="Times New Roman"/>
          <w:szCs w:val="24"/>
        </w:rPr>
        <w:t>the “</w:t>
      </w:r>
      <w:r w:rsidRPr="00130FBF">
        <w:rPr>
          <w:rFonts w:ascii="Times New Roman" w:hAnsi="Times New Roman"/>
          <w:szCs w:val="24"/>
        </w:rPr>
        <w:t>Nasdaq Rules</w:t>
      </w:r>
      <w:r w:rsidRPr="00C14CAD">
        <w:rPr>
          <w:rFonts w:ascii="Times New Roman" w:hAnsi="Times New Roman"/>
          <w:szCs w:val="24"/>
        </w:rPr>
        <w:t>”); (2) meet</w:t>
      </w:r>
      <w:r w:rsidR="00805601">
        <w:rPr>
          <w:rFonts w:ascii="Times New Roman" w:hAnsi="Times New Roman"/>
          <w:szCs w:val="24"/>
        </w:rPr>
        <w:t>s</w:t>
      </w:r>
      <w:r w:rsidRPr="00C14CAD">
        <w:rPr>
          <w:rFonts w:ascii="Times New Roman" w:hAnsi="Times New Roman"/>
          <w:szCs w:val="24"/>
        </w:rPr>
        <w:t xml:space="preserve"> the criteria for independence in Rule 10A-3(b)(1) promulgated under Section 10A(m)(3) of the Securities Exchange Act of 1934, as amended (the “</w:t>
      </w:r>
      <w:r w:rsidRPr="00130FBF">
        <w:rPr>
          <w:rFonts w:ascii="Times New Roman" w:hAnsi="Times New Roman"/>
          <w:szCs w:val="24"/>
        </w:rPr>
        <w:t>Exchange Act</w:t>
      </w:r>
      <w:r w:rsidRPr="00C14CAD">
        <w:rPr>
          <w:rFonts w:ascii="Times New Roman" w:hAnsi="Times New Roman"/>
          <w:szCs w:val="24"/>
        </w:rPr>
        <w:t>”), subject to the exemptions provided in Rule 10A-3(c)</w:t>
      </w:r>
      <w:r w:rsidR="00E6483E">
        <w:rPr>
          <w:rFonts w:ascii="Times New Roman" w:hAnsi="Times New Roman"/>
          <w:szCs w:val="24"/>
        </w:rPr>
        <w:t xml:space="preserve"> under the Exchange Act</w:t>
      </w:r>
      <w:r w:rsidRPr="00C14CAD">
        <w:rPr>
          <w:rFonts w:ascii="Times New Roman" w:hAnsi="Times New Roman"/>
          <w:szCs w:val="24"/>
        </w:rPr>
        <w:t xml:space="preserve">; and (3) </w:t>
      </w:r>
      <w:r w:rsidR="00805601">
        <w:rPr>
          <w:rFonts w:ascii="Times New Roman" w:hAnsi="Times New Roman"/>
          <w:szCs w:val="24"/>
        </w:rPr>
        <w:t xml:space="preserve">has </w:t>
      </w:r>
      <w:r w:rsidRPr="00C14CAD">
        <w:rPr>
          <w:rFonts w:ascii="Times New Roman" w:hAnsi="Times New Roman"/>
          <w:szCs w:val="24"/>
        </w:rPr>
        <w:t>not participated in the preparation of the financial statements of the Company or a current subsidiary of the Company at any time during the past three years.</w:t>
      </w:r>
    </w:p>
    <w:p w:rsidRPr="00C14CAD" w:rsidR="00130FBF" w:rsidP="002D5EA1" w:rsidRDefault="00130FBF" w14:paraId="425F8BC2" w14:textId="77777777">
      <w:pPr>
        <w:widowControl/>
        <w:suppressLineNumbers/>
        <w:tabs>
          <w:tab w:val="left" w:pos="720"/>
          <w:tab w:val="left" w:pos="990"/>
        </w:tabs>
        <w:jc w:val="both"/>
        <w:rPr>
          <w:rFonts w:ascii="Times New Roman" w:hAnsi="Times New Roman"/>
          <w:szCs w:val="24"/>
        </w:rPr>
      </w:pPr>
    </w:p>
    <w:p w:rsidRPr="00C14CAD" w:rsidR="00130FBF" w:rsidP="00B213A4" w:rsidRDefault="00871C12" w14:paraId="6681574F" w14:textId="77777777">
      <w:pPr>
        <w:widowControl/>
        <w:suppressLineNumbers/>
        <w:tabs>
          <w:tab w:val="left" w:pos="720"/>
          <w:tab w:val="left" w:pos="990"/>
        </w:tabs>
        <w:jc w:val="both"/>
        <w:rPr>
          <w:rFonts w:ascii="Times New Roman" w:hAnsi="Times New Roman"/>
          <w:szCs w:val="24"/>
        </w:rPr>
      </w:pPr>
      <w:r w:rsidRPr="00C14CAD">
        <w:rPr>
          <w:rFonts w:ascii="Times New Roman" w:hAnsi="Times New Roman"/>
          <w:szCs w:val="24"/>
        </w:rPr>
        <w:tab/>
        <w:t>Notwithstanding the foregoing, one director who is not “independent” as defined in Rule 5605(a)(2) under the Nasdaq Rules</w:t>
      </w:r>
      <w:r w:rsidR="00805601">
        <w:rPr>
          <w:rFonts w:ascii="Times New Roman" w:hAnsi="Times New Roman"/>
          <w:szCs w:val="24"/>
        </w:rPr>
        <w:t xml:space="preserve"> but</w:t>
      </w:r>
      <w:r w:rsidRPr="00C14CAD">
        <w:rPr>
          <w:rFonts w:ascii="Times New Roman" w:hAnsi="Times New Roman"/>
          <w:szCs w:val="24"/>
        </w:rPr>
        <w:t xml:space="preserve"> </w:t>
      </w:r>
      <w:r w:rsidR="00887E9C">
        <w:rPr>
          <w:rFonts w:ascii="Times New Roman" w:hAnsi="Times New Roman"/>
          <w:szCs w:val="24"/>
        </w:rPr>
        <w:t xml:space="preserve">who </w:t>
      </w:r>
      <w:r w:rsidRPr="00C14CAD">
        <w:rPr>
          <w:rFonts w:ascii="Times New Roman" w:hAnsi="Times New Roman"/>
          <w:szCs w:val="24"/>
        </w:rPr>
        <w:t>satisfies the criteria for independence set forth in Section 10A(m)(3) of the Exchange Act a</w:t>
      </w:r>
      <w:r w:rsidR="00805601">
        <w:rPr>
          <w:rFonts w:ascii="Times New Roman" w:hAnsi="Times New Roman"/>
          <w:szCs w:val="24"/>
        </w:rPr>
        <w:t>nd the rules thereunder and</w:t>
      </w:r>
      <w:r w:rsidRPr="00C14CAD">
        <w:rPr>
          <w:rFonts w:ascii="Times New Roman" w:hAnsi="Times New Roman"/>
          <w:szCs w:val="24"/>
        </w:rPr>
        <w:t xml:space="preserve"> is not a current officer or employee or a Family Member </w:t>
      </w:r>
      <w:r w:rsidR="00805601">
        <w:rPr>
          <w:rFonts w:ascii="Times New Roman" w:hAnsi="Times New Roman"/>
          <w:szCs w:val="24"/>
        </w:rPr>
        <w:t xml:space="preserve">(as defined in the Exchange Act) </w:t>
      </w:r>
      <w:r w:rsidRPr="00C14CAD">
        <w:rPr>
          <w:rFonts w:ascii="Times New Roman" w:hAnsi="Times New Roman"/>
          <w:szCs w:val="24"/>
        </w:rPr>
        <w:t xml:space="preserve">of such officer or employee, may </w:t>
      </w:r>
      <w:r w:rsidR="00805601">
        <w:rPr>
          <w:rFonts w:ascii="Times New Roman" w:hAnsi="Times New Roman"/>
          <w:szCs w:val="24"/>
        </w:rPr>
        <w:t>serve on the Audit Committee</w:t>
      </w:r>
      <w:r w:rsidRPr="00C14CAD">
        <w:rPr>
          <w:rFonts w:ascii="Times New Roman" w:hAnsi="Times New Roman"/>
          <w:szCs w:val="24"/>
        </w:rPr>
        <w:t xml:space="preserve"> if the Board, under exceptional and limited circumstances, determines that membership on the Audit Committee by the </w:t>
      </w:r>
      <w:r w:rsidR="00805601">
        <w:rPr>
          <w:rFonts w:ascii="Times New Roman" w:hAnsi="Times New Roman"/>
          <w:szCs w:val="24"/>
        </w:rPr>
        <w:t>director</w:t>
      </w:r>
      <w:r w:rsidRPr="00C14CAD">
        <w:rPr>
          <w:rFonts w:ascii="Times New Roman" w:hAnsi="Times New Roman"/>
          <w:szCs w:val="24"/>
        </w:rPr>
        <w:t xml:space="preserve"> is required by the best interests of the Company and its stockholders, and the Board discloses, in the next annual proxy statement subsequent to such determination (or, if the Company does not file a proxy statement, in its Form 10-K), the nature of the relationship and the reasons for that determination.  A </w:t>
      </w:r>
      <w:r w:rsidR="00805601">
        <w:rPr>
          <w:rFonts w:ascii="Times New Roman" w:hAnsi="Times New Roman"/>
          <w:szCs w:val="24"/>
        </w:rPr>
        <w:t>director serving on the Audit Committee</w:t>
      </w:r>
      <w:r w:rsidRPr="00C14CAD">
        <w:rPr>
          <w:rFonts w:ascii="Times New Roman" w:hAnsi="Times New Roman"/>
          <w:szCs w:val="24"/>
        </w:rPr>
        <w:t xml:space="preserve"> under this exception may not serve on the Audit Committee for more than two years and may not chair the Audit Committee.</w:t>
      </w:r>
    </w:p>
    <w:p w:rsidRPr="00C14CAD" w:rsidR="00130FBF" w:rsidP="002D5EA1" w:rsidRDefault="00130FBF" w14:paraId="0AFF56A2" w14:textId="77777777">
      <w:pPr>
        <w:widowControl/>
        <w:suppressLineNumbers/>
        <w:tabs>
          <w:tab w:val="left" w:pos="720"/>
          <w:tab w:val="left" w:pos="990"/>
        </w:tabs>
        <w:rPr>
          <w:rFonts w:ascii="Times New Roman" w:hAnsi="Times New Roman"/>
          <w:szCs w:val="24"/>
        </w:rPr>
      </w:pPr>
    </w:p>
    <w:p w:rsidR="00621256" w:rsidP="00B213A4" w:rsidRDefault="00130FBF" w14:paraId="00AB2BAB" w14:textId="77777777">
      <w:pPr>
        <w:widowControl/>
        <w:suppressLineNumbers/>
        <w:tabs>
          <w:tab w:val="left" w:pos="720"/>
          <w:tab w:val="left" w:pos="990"/>
        </w:tabs>
        <w:jc w:val="both"/>
        <w:rPr>
          <w:rFonts w:ascii="Times New Roman" w:hAnsi="Times New Roman"/>
          <w:szCs w:val="24"/>
        </w:rPr>
      </w:pPr>
      <w:r w:rsidRPr="00C14CAD">
        <w:rPr>
          <w:rFonts w:ascii="Times New Roman" w:hAnsi="Times New Roman"/>
          <w:szCs w:val="24"/>
        </w:rPr>
        <w:tab/>
        <w:t xml:space="preserve">Each member of the Audit Committee </w:t>
      </w:r>
      <w:r w:rsidR="00805601">
        <w:rPr>
          <w:rFonts w:ascii="Times New Roman" w:hAnsi="Times New Roman"/>
          <w:szCs w:val="24"/>
        </w:rPr>
        <w:t>shall</w:t>
      </w:r>
      <w:r w:rsidRPr="00C14CAD">
        <w:rPr>
          <w:rFonts w:ascii="Times New Roman" w:hAnsi="Times New Roman"/>
          <w:szCs w:val="24"/>
        </w:rPr>
        <w:t xml:space="preserve"> be able to read and understand fundamental financial statements, including a company’s balance sheet, income statement and cash flow statement.  At least one member of the Audit Committee shall have past employment experience in finance or accounting, requisite professional certification in accounting or comparable experience or background </w:t>
      </w:r>
      <w:r w:rsidR="00805601">
        <w:rPr>
          <w:rFonts w:ascii="Times New Roman" w:hAnsi="Times New Roman"/>
          <w:szCs w:val="24"/>
        </w:rPr>
        <w:t>that</w:t>
      </w:r>
      <w:r w:rsidRPr="00C14CAD">
        <w:rPr>
          <w:rFonts w:ascii="Times New Roman" w:hAnsi="Times New Roman"/>
          <w:szCs w:val="24"/>
        </w:rPr>
        <w:t xml:space="preserve"> results in the individual’s financial sophistication, including being or having been a chief executive officer, chief financial officer or other senior officer with financial oversight responsibilities. </w:t>
      </w:r>
      <w:r w:rsidRPr="000D2A86">
        <w:rPr>
          <w:rFonts w:ascii="Times New Roman" w:hAnsi="Times New Roman"/>
          <w:szCs w:val="24"/>
        </w:rPr>
        <w:t xml:space="preserve">At least one member of the Audit Committee </w:t>
      </w:r>
      <w:r w:rsidR="00B213A4">
        <w:rPr>
          <w:rFonts w:ascii="Times New Roman" w:hAnsi="Times New Roman"/>
          <w:szCs w:val="24"/>
        </w:rPr>
        <w:t>may</w:t>
      </w:r>
      <w:r w:rsidRPr="000D2A86">
        <w:rPr>
          <w:rFonts w:ascii="Times New Roman" w:hAnsi="Times New Roman"/>
          <w:szCs w:val="24"/>
        </w:rPr>
        <w:t xml:space="preserve"> qualify as an “audit committee financial expert” </w:t>
      </w:r>
      <w:r>
        <w:rPr>
          <w:rFonts w:ascii="Times New Roman" w:hAnsi="Times New Roman"/>
          <w:szCs w:val="24"/>
        </w:rPr>
        <w:t xml:space="preserve">as defined </w:t>
      </w:r>
      <w:r w:rsidRPr="000D2A86">
        <w:rPr>
          <w:rFonts w:ascii="Times New Roman" w:hAnsi="Times New Roman"/>
          <w:szCs w:val="24"/>
        </w:rPr>
        <w:t>under the rules promulgated by the SEC.</w:t>
      </w:r>
    </w:p>
    <w:p w:rsidRPr="00130FBF" w:rsidR="00130FBF" w:rsidP="002D5EA1" w:rsidRDefault="00130FBF" w14:paraId="41B6F60B" w14:textId="77777777">
      <w:pPr>
        <w:widowControl/>
        <w:suppressLineNumbers/>
        <w:tabs>
          <w:tab w:val="left" w:pos="720"/>
          <w:tab w:val="left" w:pos="990"/>
        </w:tabs>
        <w:rPr>
          <w:rFonts w:ascii="Times New Roman" w:hAnsi="Times New Roman"/>
          <w:szCs w:val="24"/>
        </w:rPr>
      </w:pPr>
    </w:p>
    <w:p w:rsidR="00130FBF" w:rsidP="00B213A4" w:rsidRDefault="00871C12" w14:paraId="2309E34F" w14:textId="77777777">
      <w:pPr>
        <w:pStyle w:val="BodyTextFirstIndent"/>
        <w:jc w:val="both"/>
        <w:rPr>
          <w:szCs w:val="24"/>
        </w:rPr>
      </w:pPr>
      <w:r w:rsidRPr="00831C3F">
        <w:rPr>
          <w:szCs w:val="24"/>
        </w:rPr>
        <w:t xml:space="preserve">The members of the Audit Committee shall be appointed by the Board and may be replaced or removed by the Board with or without cause.  Resignation or removal of a Director from the Board, for whatever reason, shall </w:t>
      </w:r>
      <w:r w:rsidRPr="00130FBF">
        <w:rPr>
          <w:szCs w:val="24"/>
        </w:rPr>
        <w:t xml:space="preserve">automatically constitute resignation or removal, as applicable, from the Audit Committee.  </w:t>
      </w:r>
      <w:r w:rsidR="00EF2791">
        <w:rPr>
          <w:szCs w:val="24"/>
        </w:rPr>
        <w:t>Vacancies,</w:t>
      </w:r>
      <w:r w:rsidRPr="00130FBF">
        <w:rPr>
          <w:szCs w:val="24"/>
        </w:rPr>
        <w:t xml:space="preserve"> for whatever reason, may be filled only by the Board.  The Board shall designate one member of th</w:t>
      </w:r>
      <w:r w:rsidR="00805601">
        <w:rPr>
          <w:szCs w:val="24"/>
        </w:rPr>
        <w:t>e Audit Committee to be Chair</w:t>
      </w:r>
      <w:r w:rsidRPr="00130FBF">
        <w:rPr>
          <w:szCs w:val="24"/>
        </w:rPr>
        <w:t xml:space="preserve"> (the “</w:t>
      </w:r>
      <w:r w:rsidR="00805601">
        <w:rPr>
          <w:szCs w:val="24"/>
        </w:rPr>
        <w:t>Chair</w:t>
      </w:r>
      <w:r w:rsidRPr="00130FBF">
        <w:rPr>
          <w:szCs w:val="24"/>
        </w:rPr>
        <w:t>”) of the committee.</w:t>
      </w:r>
    </w:p>
    <w:p w:rsidR="007B4CED" w:rsidP="002D5EA1" w:rsidRDefault="00871C12" w14:paraId="45D0B621" w14:textId="77777777">
      <w:pPr>
        <w:keepNext/>
        <w:widowControl/>
        <w:suppressLineNumbers/>
        <w:tabs>
          <w:tab w:val="left" w:pos="0"/>
        </w:tabs>
        <w:rPr>
          <w:rFonts w:ascii="Times New Roman" w:hAnsi="Times New Roman"/>
          <w:b/>
          <w:bCs/>
          <w:szCs w:val="24"/>
        </w:rPr>
      </w:pPr>
      <w:r>
        <w:rPr>
          <w:rFonts w:ascii="Times New Roman" w:hAnsi="Times New Roman"/>
          <w:b/>
          <w:bCs/>
          <w:szCs w:val="24"/>
        </w:rPr>
        <w:t>III.</w:t>
      </w:r>
      <w:r>
        <w:rPr>
          <w:rFonts w:ascii="Times New Roman" w:hAnsi="Times New Roman"/>
          <w:b/>
          <w:bCs/>
          <w:szCs w:val="24"/>
        </w:rPr>
        <w:tab/>
        <w:t>Compensation</w:t>
      </w:r>
    </w:p>
    <w:p w:rsidR="007B4CED" w:rsidP="002D5EA1" w:rsidRDefault="007B4CED" w14:paraId="72E7E8DA" w14:textId="77777777">
      <w:pPr>
        <w:keepNext/>
        <w:widowControl/>
        <w:suppressLineNumbers/>
        <w:tabs>
          <w:tab w:val="left" w:pos="720"/>
          <w:tab w:val="left" w:pos="990"/>
        </w:tabs>
        <w:rPr>
          <w:rFonts w:ascii="Times New Roman" w:hAnsi="Times New Roman"/>
          <w:szCs w:val="24"/>
        </w:rPr>
      </w:pPr>
    </w:p>
    <w:p w:rsidR="007B4CED" w:rsidP="003C1C7B" w:rsidRDefault="00871C12" w14:paraId="45DCDD5E" w14:textId="77777777">
      <w:pPr>
        <w:widowControl/>
        <w:suppressLineNumbers/>
        <w:tabs>
          <w:tab w:val="left" w:pos="720"/>
          <w:tab w:val="left" w:pos="990"/>
        </w:tabs>
        <w:jc w:val="both"/>
        <w:rPr>
          <w:rFonts w:ascii="Times New Roman" w:hAnsi="Times New Roman"/>
          <w:szCs w:val="24"/>
        </w:rPr>
      </w:pPr>
      <w:r>
        <w:rPr>
          <w:rFonts w:ascii="Times New Roman" w:hAnsi="Times New Roman"/>
          <w:szCs w:val="24"/>
        </w:rPr>
        <w:tab/>
        <w:t xml:space="preserve">A member of the Audit Committee may not, other than as a member of the Audit Committee, the Board or any other committee established by the Board, receive directly or indirectly any consulting, advisory or other compensatory fee from the Company.  A member of the Audit Committee may receive additional directors’ fees </w:t>
      </w:r>
      <w:r w:rsidR="00887E9C">
        <w:rPr>
          <w:rFonts w:ascii="Times New Roman" w:hAnsi="Times New Roman"/>
          <w:szCs w:val="24"/>
        </w:rPr>
        <w:t>as compensation</w:t>
      </w:r>
      <w:r>
        <w:rPr>
          <w:rFonts w:ascii="Times New Roman" w:hAnsi="Times New Roman"/>
          <w:szCs w:val="24"/>
        </w:rPr>
        <w:t xml:space="preserve"> for the significant time and effort </w:t>
      </w:r>
      <w:r w:rsidR="00887E9C">
        <w:rPr>
          <w:rFonts w:ascii="Times New Roman" w:hAnsi="Times New Roman"/>
          <w:szCs w:val="24"/>
        </w:rPr>
        <w:t>required</w:t>
      </w:r>
      <w:r>
        <w:rPr>
          <w:rFonts w:ascii="Times New Roman" w:hAnsi="Times New Roman"/>
          <w:szCs w:val="24"/>
        </w:rPr>
        <w:t xml:space="preserve"> to fulfill </w:t>
      </w:r>
      <w:r w:rsidR="00887E9C">
        <w:rPr>
          <w:rFonts w:ascii="Times New Roman" w:hAnsi="Times New Roman"/>
          <w:szCs w:val="24"/>
        </w:rPr>
        <w:t>the</w:t>
      </w:r>
      <w:r>
        <w:rPr>
          <w:rFonts w:ascii="Times New Roman" w:hAnsi="Times New Roman"/>
          <w:szCs w:val="24"/>
        </w:rPr>
        <w:t xml:space="preserve"> duties </w:t>
      </w:r>
      <w:r w:rsidR="00887E9C">
        <w:rPr>
          <w:rFonts w:ascii="Times New Roman" w:hAnsi="Times New Roman"/>
          <w:szCs w:val="24"/>
        </w:rPr>
        <w:t>of</w:t>
      </w:r>
      <w:r>
        <w:rPr>
          <w:rFonts w:ascii="Times New Roman" w:hAnsi="Times New Roman"/>
          <w:szCs w:val="24"/>
        </w:rPr>
        <w:t xml:space="preserve"> an Audit Committee member.</w:t>
      </w:r>
    </w:p>
    <w:p w:rsidR="007B4CED" w:rsidP="002D5EA1" w:rsidRDefault="007B4CED" w14:paraId="452547D3" w14:textId="77777777">
      <w:pPr>
        <w:keepNext/>
        <w:widowControl/>
        <w:suppressLineNumbers/>
        <w:tabs>
          <w:tab w:val="left" w:pos="720"/>
          <w:tab w:val="left" w:pos="990"/>
        </w:tabs>
        <w:rPr>
          <w:rFonts w:ascii="Times New Roman" w:hAnsi="Times New Roman"/>
          <w:szCs w:val="24"/>
        </w:rPr>
      </w:pPr>
    </w:p>
    <w:p w:rsidR="007B4CED" w:rsidP="002D5EA1" w:rsidRDefault="00871C12" w14:paraId="424139FA" w14:textId="77777777">
      <w:pPr>
        <w:keepNext/>
        <w:keepLines/>
        <w:widowControl/>
        <w:suppressLineNumbers/>
        <w:tabs>
          <w:tab w:val="left" w:pos="720"/>
          <w:tab w:val="left" w:pos="990"/>
        </w:tabs>
        <w:rPr>
          <w:rFonts w:ascii="Times New Roman" w:hAnsi="Times New Roman"/>
          <w:b/>
          <w:bCs/>
          <w:szCs w:val="24"/>
        </w:rPr>
      </w:pPr>
      <w:r>
        <w:rPr>
          <w:rFonts w:ascii="Times New Roman" w:hAnsi="Times New Roman"/>
          <w:b/>
          <w:bCs/>
          <w:szCs w:val="24"/>
        </w:rPr>
        <w:t>IV.</w:t>
      </w:r>
      <w:r>
        <w:rPr>
          <w:rFonts w:ascii="Times New Roman" w:hAnsi="Times New Roman"/>
          <w:b/>
          <w:bCs/>
          <w:szCs w:val="24"/>
        </w:rPr>
        <w:tab/>
        <w:t>Meetings</w:t>
      </w:r>
    </w:p>
    <w:p w:rsidR="007B4CED" w:rsidP="002D5EA1" w:rsidRDefault="007B4CED" w14:paraId="5B59FADE" w14:textId="77777777">
      <w:pPr>
        <w:keepNext/>
        <w:keepLines/>
        <w:widowControl/>
        <w:suppressLineNumbers/>
        <w:tabs>
          <w:tab w:val="left" w:pos="720"/>
          <w:tab w:val="left" w:pos="990"/>
        </w:tabs>
        <w:rPr>
          <w:rFonts w:ascii="Times New Roman" w:hAnsi="Times New Roman"/>
          <w:b/>
          <w:bCs/>
          <w:szCs w:val="24"/>
        </w:rPr>
      </w:pPr>
    </w:p>
    <w:p w:rsidR="00ED7332" w:rsidP="003C1C7B" w:rsidRDefault="007B4CED" w14:paraId="25FA08B1" w14:textId="77777777">
      <w:pPr>
        <w:keepLines/>
        <w:widowControl/>
        <w:suppressLineNumbers/>
        <w:tabs>
          <w:tab w:val="left" w:pos="720"/>
          <w:tab w:val="left" w:pos="990"/>
        </w:tabs>
        <w:spacing w:after="240"/>
        <w:jc w:val="both"/>
        <w:rPr>
          <w:rFonts w:ascii="Times New Roman" w:hAnsi="Times New Roman"/>
          <w:szCs w:val="24"/>
        </w:rPr>
      </w:pPr>
      <w:r>
        <w:rPr>
          <w:rFonts w:ascii="Times New Roman" w:hAnsi="Times New Roman"/>
          <w:szCs w:val="24"/>
        </w:rPr>
        <w:tab/>
        <w:t xml:space="preserve">The Audit Committee shall meet as often as it </w:t>
      </w:r>
      <w:r w:rsidR="00EF2791">
        <w:rPr>
          <w:rFonts w:ascii="Times New Roman" w:hAnsi="Times New Roman"/>
          <w:szCs w:val="24"/>
        </w:rPr>
        <w:t xml:space="preserve">deems </w:t>
      </w:r>
      <w:r>
        <w:rPr>
          <w:rFonts w:ascii="Times New Roman" w:hAnsi="Times New Roman"/>
          <w:szCs w:val="24"/>
        </w:rPr>
        <w:t xml:space="preserve">appropriate, but not less frequently than quarterly.  </w:t>
      </w:r>
      <w:r w:rsidR="00EF2791">
        <w:rPr>
          <w:rFonts w:ascii="Times New Roman" w:hAnsi="Times New Roman"/>
          <w:szCs w:val="24"/>
        </w:rPr>
        <w:t xml:space="preserve">The Audit Committee can meet in person or by </w:t>
      </w:r>
      <w:r w:rsidR="00627E5D">
        <w:rPr>
          <w:rFonts w:ascii="Times New Roman" w:hAnsi="Times New Roman"/>
          <w:szCs w:val="24"/>
        </w:rPr>
        <w:t xml:space="preserve">video or telephone </w:t>
      </w:r>
      <w:r w:rsidR="00EF2791">
        <w:rPr>
          <w:rFonts w:ascii="Times New Roman" w:hAnsi="Times New Roman"/>
          <w:szCs w:val="24"/>
        </w:rPr>
        <w:t xml:space="preserve">conference or </w:t>
      </w:r>
      <w:r w:rsidR="00627E5D">
        <w:rPr>
          <w:rFonts w:ascii="Times New Roman" w:hAnsi="Times New Roman"/>
          <w:szCs w:val="24"/>
        </w:rPr>
        <w:t xml:space="preserve">such </w:t>
      </w:r>
      <w:r w:rsidR="00EF2791">
        <w:rPr>
          <w:rFonts w:ascii="Times New Roman" w:hAnsi="Times New Roman"/>
          <w:szCs w:val="24"/>
        </w:rPr>
        <w:t xml:space="preserve">other means </w:t>
      </w:r>
      <w:r w:rsidR="00627E5D">
        <w:rPr>
          <w:rFonts w:ascii="Times New Roman" w:hAnsi="Times New Roman"/>
          <w:szCs w:val="24"/>
        </w:rPr>
        <w:t xml:space="preserve">by </w:t>
      </w:r>
      <w:r w:rsidR="00EF2791">
        <w:rPr>
          <w:rFonts w:ascii="Times New Roman" w:hAnsi="Times New Roman"/>
          <w:szCs w:val="24"/>
        </w:rPr>
        <w:t xml:space="preserve">which all participants in the meeting can hear each other.  </w:t>
      </w:r>
      <w:r>
        <w:rPr>
          <w:rFonts w:ascii="Times New Roman" w:hAnsi="Times New Roman"/>
          <w:szCs w:val="24"/>
        </w:rPr>
        <w:t>A majority of the members of the Audit Committee shall constitute a quorum for purposes of holding a meeting</w:t>
      </w:r>
      <w:r w:rsidR="00627E5D">
        <w:rPr>
          <w:rFonts w:ascii="Times New Roman" w:hAnsi="Times New Roman"/>
          <w:szCs w:val="24"/>
        </w:rPr>
        <w:t>,</w:t>
      </w:r>
      <w:r>
        <w:rPr>
          <w:rFonts w:ascii="Times New Roman" w:hAnsi="Times New Roman"/>
          <w:szCs w:val="24"/>
        </w:rPr>
        <w:t xml:space="preserve"> and the Audit Committee may act by vote of a majority of members present at </w:t>
      </w:r>
      <w:r w:rsidR="00EF2791">
        <w:rPr>
          <w:rFonts w:ascii="Times New Roman" w:hAnsi="Times New Roman"/>
          <w:szCs w:val="24"/>
        </w:rPr>
        <w:t>a</w:t>
      </w:r>
      <w:r>
        <w:rPr>
          <w:rFonts w:ascii="Times New Roman" w:hAnsi="Times New Roman"/>
          <w:szCs w:val="24"/>
        </w:rPr>
        <w:t xml:space="preserve"> meeting.  In lieu of a meeting, the Audit Committee may act by unanimous written consent</w:t>
      </w:r>
      <w:r w:rsidR="00EF2791">
        <w:rPr>
          <w:rFonts w:ascii="Times New Roman" w:hAnsi="Times New Roman"/>
          <w:szCs w:val="24"/>
        </w:rPr>
        <w:t xml:space="preserve"> in accordance with the Company’s </w:t>
      </w:r>
      <w:r w:rsidR="003C1C7B">
        <w:rPr>
          <w:rFonts w:ascii="Times New Roman" w:hAnsi="Times New Roman"/>
          <w:szCs w:val="24"/>
        </w:rPr>
        <w:t>amended and restated bylaws.</w:t>
      </w:r>
    </w:p>
    <w:p w:rsidR="007B4CED" w:rsidP="003C1C7B" w:rsidRDefault="00ED7332" w14:paraId="042C3350" w14:textId="77777777">
      <w:pPr>
        <w:keepLines/>
        <w:widowControl/>
        <w:suppressLineNumbers/>
        <w:tabs>
          <w:tab w:val="left" w:pos="720"/>
          <w:tab w:val="left" w:pos="990"/>
        </w:tabs>
        <w:jc w:val="both"/>
        <w:rPr>
          <w:rFonts w:ascii="Times New Roman" w:hAnsi="Times New Roman"/>
          <w:szCs w:val="24"/>
        </w:rPr>
      </w:pPr>
      <w:r>
        <w:rPr>
          <w:rFonts w:ascii="Times New Roman" w:hAnsi="Times New Roman"/>
          <w:szCs w:val="24"/>
        </w:rPr>
        <w:tab/>
      </w:r>
      <w:r w:rsidR="00805601">
        <w:rPr>
          <w:rFonts w:ascii="Times New Roman" w:hAnsi="Times New Roman"/>
          <w:szCs w:val="24"/>
        </w:rPr>
        <w:t>The Chair</w:t>
      </w:r>
      <w:r>
        <w:rPr>
          <w:rFonts w:ascii="Times New Roman" w:hAnsi="Times New Roman"/>
          <w:szCs w:val="24"/>
        </w:rPr>
        <w:t xml:space="preserve"> of the Audit Committee, in consultation with the other committee members, may determine the frequency and length of the committee meetings and may set meeting agendas consistent with this </w:t>
      </w:r>
      <w:r w:rsidRPr="00130FBF" w:rsidR="00EF2791">
        <w:rPr>
          <w:rFonts w:ascii="Times New Roman" w:hAnsi="Times New Roman"/>
          <w:szCs w:val="24"/>
        </w:rPr>
        <w:t>Audit Committee Charter (the “Charter”)</w:t>
      </w:r>
      <w:r>
        <w:rPr>
          <w:rFonts w:ascii="Times New Roman" w:hAnsi="Times New Roman"/>
          <w:szCs w:val="24"/>
        </w:rPr>
        <w:t>.</w:t>
      </w:r>
    </w:p>
    <w:p w:rsidR="00130FBF" w:rsidP="002D5EA1" w:rsidRDefault="00130FBF" w14:paraId="2EB942B4" w14:textId="77777777">
      <w:pPr>
        <w:keepLines/>
        <w:widowControl/>
        <w:suppressLineNumbers/>
        <w:tabs>
          <w:tab w:val="left" w:pos="720"/>
          <w:tab w:val="left" w:pos="990"/>
        </w:tabs>
        <w:rPr>
          <w:rFonts w:ascii="Times New Roman" w:hAnsi="Times New Roman"/>
          <w:szCs w:val="24"/>
        </w:rPr>
      </w:pPr>
    </w:p>
    <w:p w:rsidR="007B4CED" w:rsidP="002D5EA1" w:rsidRDefault="00130FBF" w14:paraId="1440C78A" w14:textId="77777777">
      <w:pPr>
        <w:pStyle w:val="BodyTextFirstIndent"/>
        <w:jc w:val="both"/>
        <w:rPr>
          <w:b/>
          <w:bCs/>
          <w:szCs w:val="24"/>
        </w:rPr>
      </w:pPr>
      <w:r w:rsidRPr="00831C3F">
        <w:rPr>
          <w:szCs w:val="24"/>
        </w:rPr>
        <w:t>Periodically, the Audit Committee shall also meet separately with management, with internal auditors (or other personnel responsible for the internal audit function)</w:t>
      </w:r>
      <w:r w:rsidR="000670C8">
        <w:rPr>
          <w:szCs w:val="24"/>
        </w:rPr>
        <w:t>, if any,</w:t>
      </w:r>
      <w:r w:rsidRPr="00831C3F">
        <w:rPr>
          <w:szCs w:val="24"/>
        </w:rPr>
        <w:t xml:space="preserve"> an</w:t>
      </w:r>
      <w:r>
        <w:rPr>
          <w:szCs w:val="24"/>
        </w:rPr>
        <w:t xml:space="preserve">d with the </w:t>
      </w:r>
      <w:r w:rsidR="007C6E49">
        <w:rPr>
          <w:szCs w:val="24"/>
        </w:rPr>
        <w:t>Independent Auditors</w:t>
      </w:r>
      <w:r>
        <w:rPr>
          <w:szCs w:val="24"/>
        </w:rPr>
        <w:t>.</w:t>
      </w:r>
    </w:p>
    <w:p w:rsidR="007B4CED" w:rsidP="002D5EA1" w:rsidRDefault="00871C12" w14:paraId="1433ABF0" w14:textId="77777777">
      <w:pPr>
        <w:keepNext/>
        <w:keepLines/>
        <w:widowControl/>
        <w:suppressLineNumbers/>
        <w:tabs>
          <w:tab w:val="left" w:pos="720"/>
          <w:tab w:val="left" w:pos="990"/>
        </w:tabs>
        <w:rPr>
          <w:rFonts w:ascii="Times New Roman" w:hAnsi="Times New Roman"/>
          <w:szCs w:val="24"/>
        </w:rPr>
      </w:pPr>
      <w:r>
        <w:rPr>
          <w:rFonts w:ascii="Times New Roman" w:hAnsi="Times New Roman"/>
          <w:b/>
          <w:bCs/>
          <w:szCs w:val="24"/>
        </w:rPr>
        <w:t>V.</w:t>
      </w:r>
      <w:r>
        <w:rPr>
          <w:rFonts w:ascii="Times New Roman" w:hAnsi="Times New Roman"/>
          <w:b/>
          <w:bCs/>
          <w:szCs w:val="24"/>
        </w:rPr>
        <w:tab/>
        <w:t>Responsibilities and Authority</w:t>
      </w:r>
    </w:p>
    <w:p w:rsidR="007B4CED" w:rsidP="005B495D" w:rsidRDefault="007B4CED" w14:paraId="1D57CF83" w14:textId="77777777">
      <w:pPr>
        <w:keepNext/>
        <w:keepLines/>
        <w:widowControl/>
        <w:suppressLineNumbers/>
        <w:tabs>
          <w:tab w:val="left" w:pos="720"/>
          <w:tab w:val="left" w:pos="990"/>
        </w:tabs>
        <w:rPr>
          <w:rFonts w:ascii="Times New Roman" w:hAnsi="Times New Roman"/>
          <w:szCs w:val="24"/>
        </w:rPr>
      </w:pPr>
    </w:p>
    <w:p w:rsidR="007B4CED" w:rsidP="002D5EA1" w:rsidRDefault="002D5EA1" w14:paraId="4CC08657" w14:textId="77777777">
      <w:pPr>
        <w:keepNext/>
        <w:widowControl/>
        <w:suppressLineNumbers/>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szCs w:val="24"/>
        </w:rPr>
      </w:pPr>
      <w:r>
        <w:rPr>
          <w:rFonts w:ascii="Times New Roman" w:hAnsi="Times New Roman"/>
          <w:b/>
          <w:bCs/>
          <w:szCs w:val="24"/>
        </w:rPr>
        <w:t>A.</w:t>
      </w:r>
      <w:r>
        <w:rPr>
          <w:rFonts w:ascii="Times New Roman" w:hAnsi="Times New Roman"/>
          <w:b/>
          <w:bCs/>
          <w:szCs w:val="24"/>
        </w:rPr>
        <w:tab/>
        <w:t>Matters Relating to Selection, Performance and Independence of Independent Auditors</w:t>
      </w:r>
      <w:r w:rsidR="00130FBF">
        <w:rPr>
          <w:rFonts w:ascii="Times New Roman" w:hAnsi="Times New Roman"/>
          <w:b/>
          <w:bCs/>
          <w:szCs w:val="24"/>
        </w:rPr>
        <w:t xml:space="preserve">.  </w:t>
      </w:r>
    </w:p>
    <w:p w:rsidR="00130FBF" w:rsidP="002D5EA1" w:rsidRDefault="00130FBF" w14:paraId="10EEA8D3" w14:textId="77777777">
      <w:pPr>
        <w:keepNext/>
        <w:widowControl/>
        <w:suppressLineNumbers/>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szCs w:val="24"/>
        </w:rPr>
      </w:pPr>
    </w:p>
    <w:p w:rsidR="007B4CED" w:rsidP="003C1C7B" w:rsidRDefault="00871C12" w14:paraId="2ECF6BBD" w14:textId="77777777">
      <w:pPr>
        <w:pStyle w:val="a"/>
        <w:widowControl/>
        <w:numPr>
          <w:ilvl w:val="0"/>
          <w:numId w:val="8"/>
        </w:numPr>
        <w:tabs>
          <w:tab w:val="clear" w:pos="990"/>
          <w:tab w:val="left" w:pos="900"/>
        </w:tabs>
        <w:ind w:left="1710"/>
        <w:jc w:val="both"/>
        <w:rPr>
          <w:rFonts w:ascii="Times New Roman" w:hAnsi="Times New Roman"/>
          <w:bCs/>
          <w:szCs w:val="24"/>
        </w:rPr>
      </w:pPr>
      <w:r>
        <w:rPr>
          <w:rFonts w:ascii="Times New Roman" w:hAnsi="Times New Roman"/>
          <w:szCs w:val="24"/>
        </w:rPr>
        <w:t>The Audit Committee shall be directly responsible for</w:t>
      </w:r>
      <w:r w:rsidR="00EF2791">
        <w:rPr>
          <w:rFonts w:ascii="Times New Roman" w:hAnsi="Times New Roman"/>
          <w:szCs w:val="24"/>
        </w:rPr>
        <w:t xml:space="preserve"> appointing, retaining</w:t>
      </w:r>
      <w:r w:rsidR="002D5EA1">
        <w:rPr>
          <w:rFonts w:ascii="Times New Roman" w:hAnsi="Times New Roman"/>
          <w:szCs w:val="24"/>
        </w:rPr>
        <w:t>,</w:t>
      </w:r>
      <w:r w:rsidR="001508FA">
        <w:rPr>
          <w:rFonts w:ascii="Times New Roman" w:hAnsi="Times New Roman"/>
          <w:szCs w:val="24"/>
        </w:rPr>
        <w:t xml:space="preserve"> terminating</w:t>
      </w:r>
      <w:r>
        <w:rPr>
          <w:rFonts w:ascii="Times New Roman" w:hAnsi="Times New Roman"/>
          <w:szCs w:val="24"/>
        </w:rPr>
        <w:t xml:space="preserve"> and determining the compensation of the Company’s </w:t>
      </w:r>
      <w:r w:rsidR="007C6E49">
        <w:rPr>
          <w:rFonts w:ascii="Times New Roman" w:hAnsi="Times New Roman"/>
          <w:szCs w:val="24"/>
        </w:rPr>
        <w:t>Independent Auditors</w:t>
      </w:r>
      <w:r>
        <w:rPr>
          <w:rFonts w:ascii="Times New Roman" w:hAnsi="Times New Roman"/>
          <w:szCs w:val="24"/>
        </w:rPr>
        <w:t xml:space="preserve">.  The Audit Committee may consult with management in fulfilling these duties but may not delegate </w:t>
      </w:r>
      <w:r w:rsidR="005231E5">
        <w:rPr>
          <w:rFonts w:ascii="Times New Roman" w:hAnsi="Times New Roman"/>
          <w:szCs w:val="24"/>
        </w:rPr>
        <w:t>its</w:t>
      </w:r>
      <w:r>
        <w:rPr>
          <w:rFonts w:ascii="Times New Roman" w:hAnsi="Times New Roman"/>
          <w:szCs w:val="24"/>
        </w:rPr>
        <w:t xml:space="preserve"> responsibilities to management.</w:t>
      </w:r>
    </w:p>
    <w:p w:rsidR="007B4CED" w:rsidP="002D5EA1" w:rsidRDefault="007B4CED" w14:paraId="6664F744" w14:textId="77777777">
      <w:pPr>
        <w:widowControl/>
        <w:tabs>
          <w:tab w:val="left" w:pos="900"/>
        </w:tabs>
        <w:rPr>
          <w:rFonts w:ascii="Times New Roman" w:hAnsi="Times New Roman"/>
          <w:szCs w:val="24"/>
        </w:rPr>
      </w:pPr>
    </w:p>
    <w:p w:rsidR="007B4CED" w:rsidP="003C1C7B" w:rsidRDefault="00871C12" w14:paraId="4A6EE217" w14:textId="77777777">
      <w:pPr>
        <w:pStyle w:val="a"/>
        <w:widowControl/>
        <w:numPr>
          <w:ilvl w:val="0"/>
          <w:numId w:val="8"/>
        </w:numPr>
        <w:tabs>
          <w:tab w:val="clear" w:pos="990"/>
          <w:tab w:val="left" w:pos="900"/>
        </w:tabs>
        <w:ind w:left="1710"/>
        <w:jc w:val="both"/>
        <w:rPr>
          <w:rFonts w:ascii="Times New Roman" w:hAnsi="Times New Roman"/>
          <w:bCs/>
          <w:szCs w:val="24"/>
        </w:rPr>
      </w:pPr>
      <w:r>
        <w:rPr>
          <w:rFonts w:ascii="Times New Roman" w:hAnsi="Times New Roman"/>
          <w:szCs w:val="24"/>
        </w:rPr>
        <w:t xml:space="preserve">The Audit Committee shall be directly responsible for </w:t>
      </w:r>
      <w:r w:rsidR="001508FA">
        <w:rPr>
          <w:rFonts w:ascii="Times New Roman" w:hAnsi="Times New Roman"/>
          <w:szCs w:val="24"/>
        </w:rPr>
        <w:t>overseeing</w:t>
      </w:r>
      <w:r>
        <w:rPr>
          <w:rFonts w:ascii="Times New Roman" w:hAnsi="Times New Roman"/>
          <w:szCs w:val="24"/>
        </w:rPr>
        <w:t xml:space="preserve"> the work of the </w:t>
      </w:r>
      <w:r w:rsidR="001508FA">
        <w:rPr>
          <w:rFonts w:ascii="Times New Roman" w:hAnsi="Times New Roman"/>
          <w:szCs w:val="24"/>
        </w:rPr>
        <w:t xml:space="preserve">Independent Auditors </w:t>
      </w:r>
      <w:r>
        <w:rPr>
          <w:rFonts w:ascii="Times New Roman" w:hAnsi="Times New Roman"/>
          <w:szCs w:val="24"/>
        </w:rPr>
        <w:t xml:space="preserve">(including </w:t>
      </w:r>
      <w:r w:rsidR="001508FA">
        <w:rPr>
          <w:rFonts w:ascii="Times New Roman" w:hAnsi="Times New Roman"/>
          <w:szCs w:val="24"/>
        </w:rPr>
        <w:t>resolving</w:t>
      </w:r>
      <w:r>
        <w:rPr>
          <w:rFonts w:ascii="Times New Roman" w:hAnsi="Times New Roman"/>
          <w:szCs w:val="24"/>
        </w:rPr>
        <w:t xml:space="preserve"> disagreements between management and the </w:t>
      </w:r>
      <w:r w:rsidR="001508FA">
        <w:rPr>
          <w:rFonts w:ascii="Times New Roman" w:hAnsi="Times New Roman"/>
          <w:szCs w:val="24"/>
        </w:rPr>
        <w:t xml:space="preserve">Independent Auditors </w:t>
      </w:r>
      <w:r>
        <w:rPr>
          <w:rFonts w:ascii="Times New Roman" w:hAnsi="Times New Roman"/>
          <w:szCs w:val="24"/>
        </w:rPr>
        <w:t>regarding financial reporting).</w:t>
      </w:r>
    </w:p>
    <w:p w:rsidR="007B4CED" w:rsidP="002D5EA1" w:rsidRDefault="007B4CED" w14:paraId="1AE465E6" w14:textId="77777777">
      <w:pPr>
        <w:widowControl/>
        <w:tabs>
          <w:tab w:val="left" w:pos="900"/>
        </w:tabs>
        <w:rPr>
          <w:rFonts w:ascii="Times New Roman" w:hAnsi="Times New Roman"/>
          <w:szCs w:val="24"/>
        </w:rPr>
      </w:pPr>
    </w:p>
    <w:p w:rsidR="007B4CED" w:rsidP="003C1C7B" w:rsidRDefault="00871C12" w14:paraId="4725DE5A" w14:textId="77777777">
      <w:pPr>
        <w:pStyle w:val="a"/>
        <w:widowControl/>
        <w:numPr>
          <w:ilvl w:val="0"/>
          <w:numId w:val="8"/>
        </w:numPr>
        <w:tabs>
          <w:tab w:val="clear" w:pos="990"/>
          <w:tab w:val="left" w:pos="900"/>
        </w:tabs>
        <w:ind w:left="1710"/>
        <w:jc w:val="both"/>
        <w:rPr>
          <w:rFonts w:ascii="Times New Roman" w:hAnsi="Times New Roman"/>
          <w:bCs/>
          <w:szCs w:val="24"/>
        </w:rPr>
      </w:pPr>
      <w:r>
        <w:rPr>
          <w:rFonts w:ascii="Times New Roman" w:hAnsi="Times New Roman"/>
          <w:szCs w:val="24"/>
        </w:rPr>
        <w:t xml:space="preserve">The Audit Committee shall instruct the </w:t>
      </w:r>
      <w:r w:rsidR="001508FA">
        <w:rPr>
          <w:rFonts w:ascii="Times New Roman" w:hAnsi="Times New Roman"/>
          <w:szCs w:val="24"/>
        </w:rPr>
        <w:t xml:space="preserve">Independent Auditors </w:t>
      </w:r>
      <w:r w:rsidR="005231E5">
        <w:rPr>
          <w:rFonts w:ascii="Times New Roman" w:hAnsi="Times New Roman"/>
          <w:szCs w:val="24"/>
        </w:rPr>
        <w:t>to</w:t>
      </w:r>
      <w:r>
        <w:rPr>
          <w:rFonts w:ascii="Times New Roman" w:hAnsi="Times New Roman"/>
          <w:szCs w:val="24"/>
        </w:rPr>
        <w:t xml:space="preserve"> report directly to the Audit Committee.</w:t>
      </w:r>
    </w:p>
    <w:p w:rsidR="007B4CED" w:rsidP="002D5EA1" w:rsidRDefault="007B4CED" w14:paraId="12D00C92" w14:textId="77777777">
      <w:pPr>
        <w:pStyle w:val="a"/>
        <w:keepNext/>
        <w:widowControl/>
        <w:tabs>
          <w:tab w:val="clear" w:pos="990"/>
          <w:tab w:val="left" w:pos="900"/>
        </w:tabs>
        <w:rPr>
          <w:rFonts w:ascii="Times New Roman" w:hAnsi="Times New Roman"/>
          <w:szCs w:val="24"/>
        </w:rPr>
      </w:pPr>
    </w:p>
    <w:p w:rsidR="007B4CED" w:rsidP="003C1C7B" w:rsidRDefault="00871C12" w14:paraId="527F09C4" w14:textId="77777777">
      <w:pPr>
        <w:pStyle w:val="a"/>
        <w:widowControl/>
        <w:numPr>
          <w:ilvl w:val="0"/>
          <w:numId w:val="8"/>
        </w:numPr>
        <w:tabs>
          <w:tab w:val="clear" w:pos="990"/>
          <w:tab w:val="left" w:pos="900"/>
        </w:tabs>
        <w:ind w:left="1710"/>
        <w:jc w:val="both"/>
        <w:rPr>
          <w:rFonts w:ascii="Times New Roman" w:hAnsi="Times New Roman"/>
          <w:bCs/>
          <w:szCs w:val="24"/>
        </w:rPr>
      </w:pPr>
      <w:r>
        <w:rPr>
          <w:rFonts w:ascii="Times New Roman" w:hAnsi="Times New Roman"/>
          <w:szCs w:val="24"/>
        </w:rPr>
        <w:t xml:space="preserve">The Audit Committee shall pre-approve all auditing services and the terms </w:t>
      </w:r>
      <w:r w:rsidR="001508FA">
        <w:rPr>
          <w:rFonts w:ascii="Times New Roman" w:hAnsi="Times New Roman"/>
          <w:szCs w:val="24"/>
        </w:rPr>
        <w:t>of those services</w:t>
      </w:r>
      <w:r>
        <w:rPr>
          <w:rFonts w:ascii="Times New Roman" w:hAnsi="Times New Roman"/>
          <w:szCs w:val="24"/>
        </w:rPr>
        <w:t xml:space="preserve"> (which may include providing comfort letters in connection with securities underwritings) and non-audit services </w:t>
      </w:r>
      <w:r w:rsidR="001508FA">
        <w:rPr>
          <w:rFonts w:ascii="Times New Roman" w:hAnsi="Times New Roman"/>
          <w:szCs w:val="24"/>
        </w:rPr>
        <w:t>to be provided to the Company by the Independent Auditors (other than non-audit services if the “de minim</w:t>
      </w:r>
      <w:r w:rsidR="005231E5">
        <w:rPr>
          <w:rFonts w:ascii="Times New Roman" w:hAnsi="Times New Roman"/>
          <w:szCs w:val="24"/>
        </w:rPr>
        <w:t>i</w:t>
      </w:r>
      <w:r w:rsidR="001508FA">
        <w:rPr>
          <w:rFonts w:ascii="Times New Roman" w:hAnsi="Times New Roman"/>
          <w:szCs w:val="24"/>
        </w:rPr>
        <w:t xml:space="preserve">s” provisions of Section 10A(i)(1)(B) of the Exchange Act are satisfied and non-audit services </w:t>
      </w:r>
      <w:r>
        <w:rPr>
          <w:rFonts w:ascii="Times New Roman" w:hAnsi="Times New Roman"/>
          <w:szCs w:val="24"/>
        </w:rPr>
        <w:t>prohibited under Section 10A(g) of the Exchange Act or the applicable rules of the SEC or the Public Company Accounting Oversight Board (the “</w:t>
      </w:r>
      <w:r w:rsidRPr="00BF0991">
        <w:rPr>
          <w:rFonts w:ascii="Times New Roman" w:hAnsi="Times New Roman"/>
          <w:szCs w:val="24"/>
        </w:rPr>
        <w:t>PCAOB</w:t>
      </w:r>
      <w:r>
        <w:rPr>
          <w:rFonts w:ascii="Times New Roman" w:hAnsi="Times New Roman"/>
          <w:szCs w:val="24"/>
        </w:rPr>
        <w:t>”))</w:t>
      </w:r>
      <w:r w:rsidR="00592064">
        <w:rPr>
          <w:rFonts w:ascii="Times New Roman" w:hAnsi="Times New Roman"/>
          <w:szCs w:val="24"/>
        </w:rPr>
        <w:t xml:space="preserve">. </w:t>
      </w:r>
      <w:r w:rsidR="001508FA">
        <w:rPr>
          <w:rFonts w:ascii="Times New Roman" w:hAnsi="Times New Roman"/>
          <w:szCs w:val="24"/>
        </w:rPr>
        <w:t>The Audit Committee may delegate</w:t>
      </w:r>
      <w:r>
        <w:rPr>
          <w:rFonts w:ascii="Times New Roman" w:hAnsi="Times New Roman"/>
          <w:szCs w:val="24"/>
        </w:rPr>
        <w:t xml:space="preserve"> authority to pre-approve </w:t>
      </w:r>
      <w:r w:rsidR="007347E7">
        <w:rPr>
          <w:rFonts w:ascii="Times New Roman" w:hAnsi="Times New Roman"/>
          <w:szCs w:val="24"/>
        </w:rPr>
        <w:t xml:space="preserve">audit and </w:t>
      </w:r>
      <w:r>
        <w:rPr>
          <w:rFonts w:ascii="Times New Roman" w:hAnsi="Times New Roman"/>
          <w:szCs w:val="24"/>
        </w:rPr>
        <w:t xml:space="preserve">non-audit services </w:t>
      </w:r>
      <w:r w:rsidR="001508FA">
        <w:rPr>
          <w:rFonts w:ascii="Times New Roman" w:hAnsi="Times New Roman"/>
          <w:szCs w:val="24"/>
        </w:rPr>
        <w:t>to its Chair</w:t>
      </w:r>
      <w:r>
        <w:rPr>
          <w:rFonts w:ascii="Times New Roman" w:hAnsi="Times New Roman"/>
          <w:szCs w:val="24"/>
        </w:rPr>
        <w:t xml:space="preserve">, who shall </w:t>
      </w:r>
      <w:r w:rsidR="001508FA">
        <w:rPr>
          <w:rFonts w:ascii="Times New Roman" w:hAnsi="Times New Roman"/>
          <w:szCs w:val="24"/>
        </w:rPr>
        <w:t>report all pre-approval decisions to the</w:t>
      </w:r>
      <w:r>
        <w:rPr>
          <w:rFonts w:ascii="Times New Roman" w:hAnsi="Times New Roman"/>
          <w:szCs w:val="24"/>
        </w:rPr>
        <w:t xml:space="preserve"> Audit Committee at its </w:t>
      </w:r>
      <w:r w:rsidR="001508FA">
        <w:rPr>
          <w:rFonts w:ascii="Times New Roman" w:hAnsi="Times New Roman"/>
          <w:szCs w:val="24"/>
        </w:rPr>
        <w:t>next scheduled</w:t>
      </w:r>
      <w:r>
        <w:rPr>
          <w:rFonts w:ascii="Times New Roman" w:hAnsi="Times New Roman"/>
          <w:szCs w:val="24"/>
        </w:rPr>
        <w:t xml:space="preserve"> meeting.</w:t>
      </w:r>
    </w:p>
    <w:p w:rsidR="007B4CED" w:rsidP="002D5EA1" w:rsidRDefault="007B4CED" w14:paraId="6EA67E0A" w14:textId="77777777">
      <w:pPr>
        <w:pStyle w:val="a"/>
        <w:keepNext/>
        <w:widowControl/>
        <w:tabs>
          <w:tab w:val="clear" w:pos="990"/>
          <w:tab w:val="left" w:pos="900"/>
        </w:tabs>
        <w:rPr>
          <w:rFonts w:ascii="Times New Roman" w:hAnsi="Times New Roman"/>
          <w:bCs/>
          <w:szCs w:val="24"/>
        </w:rPr>
      </w:pPr>
    </w:p>
    <w:p w:rsidR="007B4CED" w:rsidP="003C1C7B" w:rsidRDefault="00871C12" w14:paraId="043E3DAC" w14:textId="77777777">
      <w:pPr>
        <w:pStyle w:val="a"/>
        <w:widowControl/>
        <w:numPr>
          <w:ilvl w:val="0"/>
          <w:numId w:val="8"/>
        </w:numPr>
        <w:tabs>
          <w:tab w:val="clear" w:pos="990"/>
          <w:tab w:val="left" w:pos="900"/>
        </w:tabs>
        <w:ind w:left="1710"/>
        <w:jc w:val="both"/>
        <w:rPr>
          <w:rFonts w:ascii="Times New Roman" w:hAnsi="Times New Roman"/>
          <w:szCs w:val="24"/>
        </w:rPr>
      </w:pPr>
      <w:r>
        <w:rPr>
          <w:rFonts w:ascii="Times New Roman" w:hAnsi="Times New Roman"/>
          <w:szCs w:val="24"/>
        </w:rPr>
        <w:t xml:space="preserve">The Audit Committee may review and approve the scope and staffing of the </w:t>
      </w:r>
      <w:r w:rsidR="001508FA">
        <w:rPr>
          <w:rFonts w:ascii="Times New Roman" w:hAnsi="Times New Roman"/>
          <w:szCs w:val="24"/>
        </w:rPr>
        <w:t xml:space="preserve">Independent Auditors’ </w:t>
      </w:r>
      <w:r>
        <w:rPr>
          <w:rFonts w:ascii="Times New Roman" w:hAnsi="Times New Roman"/>
          <w:szCs w:val="24"/>
        </w:rPr>
        <w:t>annual audit plan(s).</w:t>
      </w:r>
    </w:p>
    <w:p w:rsidR="007B4CED" w:rsidP="002D5EA1" w:rsidRDefault="007B4CED" w14:paraId="62D0A2A9" w14:textId="77777777">
      <w:pPr>
        <w:keepNext/>
        <w:widowControl/>
        <w:suppressLineNumbers/>
        <w:tabs>
          <w:tab w:val="left" w:pos="720"/>
          <w:tab w:val="left" w:pos="900"/>
        </w:tabs>
        <w:rPr>
          <w:rFonts w:ascii="Times New Roman" w:hAnsi="Times New Roman"/>
          <w:szCs w:val="24"/>
        </w:rPr>
      </w:pPr>
    </w:p>
    <w:p w:rsidR="007B4CED" w:rsidP="008F3ABF" w:rsidRDefault="00871C12" w14:paraId="78FD098E" w14:textId="77777777">
      <w:pPr>
        <w:pStyle w:val="a"/>
        <w:widowControl/>
        <w:numPr>
          <w:ilvl w:val="0"/>
          <w:numId w:val="8"/>
        </w:numPr>
        <w:tabs>
          <w:tab w:val="clear" w:pos="990"/>
          <w:tab w:val="left" w:pos="900"/>
        </w:tabs>
        <w:ind w:left="1710"/>
        <w:jc w:val="both"/>
        <w:rPr>
          <w:rFonts w:ascii="Times New Roman" w:hAnsi="Times New Roman"/>
          <w:szCs w:val="24"/>
        </w:rPr>
      </w:pPr>
      <w:r>
        <w:rPr>
          <w:rFonts w:ascii="Times New Roman" w:hAnsi="Times New Roman"/>
          <w:szCs w:val="24"/>
        </w:rPr>
        <w:t xml:space="preserve">The Audit Committee shall (1) request that the </w:t>
      </w:r>
      <w:r w:rsidR="00744208">
        <w:rPr>
          <w:rFonts w:ascii="Times New Roman" w:hAnsi="Times New Roman"/>
          <w:szCs w:val="24"/>
        </w:rPr>
        <w:t xml:space="preserve">Independent Auditors </w:t>
      </w:r>
      <w:r>
        <w:rPr>
          <w:rFonts w:ascii="Times New Roman" w:hAnsi="Times New Roman"/>
          <w:szCs w:val="24"/>
        </w:rPr>
        <w:t xml:space="preserve">provide </w:t>
      </w:r>
      <w:r w:rsidR="00744208">
        <w:rPr>
          <w:rFonts w:ascii="Times New Roman" w:hAnsi="Times New Roman"/>
          <w:szCs w:val="24"/>
        </w:rPr>
        <w:t>it</w:t>
      </w:r>
      <w:r>
        <w:rPr>
          <w:rFonts w:ascii="Times New Roman" w:hAnsi="Times New Roman"/>
          <w:szCs w:val="24"/>
        </w:rPr>
        <w:t xml:space="preserve"> with the written disclosures and the letter required by PCAOB Rule 3526 (“</w:t>
      </w:r>
      <w:r w:rsidRPr="00BF0991">
        <w:rPr>
          <w:rFonts w:ascii="Times New Roman" w:hAnsi="Times New Roman"/>
          <w:szCs w:val="24"/>
        </w:rPr>
        <w:t>Rule 3526</w:t>
      </w:r>
      <w:r>
        <w:rPr>
          <w:rFonts w:ascii="Times New Roman" w:hAnsi="Times New Roman"/>
          <w:szCs w:val="24"/>
        </w:rPr>
        <w:t xml:space="preserve">”), (2) require that the </w:t>
      </w:r>
      <w:r w:rsidR="00744208">
        <w:rPr>
          <w:rFonts w:ascii="Times New Roman" w:hAnsi="Times New Roman"/>
          <w:szCs w:val="24"/>
        </w:rPr>
        <w:t xml:space="preserve">Independent Auditors </w:t>
      </w:r>
      <w:r>
        <w:rPr>
          <w:rFonts w:ascii="Times New Roman" w:hAnsi="Times New Roman"/>
          <w:szCs w:val="24"/>
        </w:rPr>
        <w:t xml:space="preserve">submit to the Audit Committee at least annually a formal written statement describing all relationships between the </w:t>
      </w:r>
      <w:r w:rsidR="00744208">
        <w:rPr>
          <w:rFonts w:ascii="Times New Roman" w:hAnsi="Times New Roman"/>
          <w:szCs w:val="24"/>
        </w:rPr>
        <w:t xml:space="preserve">Independent Auditors </w:t>
      </w:r>
      <w:r>
        <w:rPr>
          <w:rFonts w:ascii="Times New Roman" w:hAnsi="Times New Roman"/>
          <w:szCs w:val="24"/>
        </w:rPr>
        <w:t xml:space="preserve">or any of its affiliates and the Company or persons in financial reporting oversight roles at the Company that might reasonably be thought to bear on the independence of the </w:t>
      </w:r>
      <w:r w:rsidR="00744208">
        <w:rPr>
          <w:rFonts w:ascii="Times New Roman" w:hAnsi="Times New Roman"/>
          <w:szCs w:val="24"/>
        </w:rPr>
        <w:t>Independent Auditors</w:t>
      </w:r>
      <w:r>
        <w:rPr>
          <w:rFonts w:ascii="Times New Roman" w:hAnsi="Times New Roman"/>
          <w:szCs w:val="24"/>
        </w:rPr>
        <w:t xml:space="preserve">, (3) discuss with the </w:t>
      </w:r>
      <w:r w:rsidR="00744208">
        <w:rPr>
          <w:rFonts w:ascii="Times New Roman" w:hAnsi="Times New Roman"/>
          <w:szCs w:val="24"/>
        </w:rPr>
        <w:t xml:space="preserve">Independent Auditors </w:t>
      </w:r>
      <w:r>
        <w:rPr>
          <w:rFonts w:ascii="Times New Roman" w:hAnsi="Times New Roman"/>
          <w:szCs w:val="24"/>
        </w:rPr>
        <w:t xml:space="preserve">the potential effects of any disclosed relationships or services on the objectivity and independence of the </w:t>
      </w:r>
      <w:r w:rsidR="00744208">
        <w:rPr>
          <w:rFonts w:ascii="Times New Roman" w:hAnsi="Times New Roman"/>
          <w:szCs w:val="24"/>
        </w:rPr>
        <w:t>Independent Auditors</w:t>
      </w:r>
      <w:r>
        <w:rPr>
          <w:rFonts w:ascii="Times New Roman" w:hAnsi="Times New Roman"/>
          <w:szCs w:val="24"/>
        </w:rPr>
        <w:t xml:space="preserve">, (4) require that the </w:t>
      </w:r>
      <w:r w:rsidR="00744208">
        <w:rPr>
          <w:rFonts w:ascii="Times New Roman" w:hAnsi="Times New Roman"/>
          <w:szCs w:val="24"/>
        </w:rPr>
        <w:t xml:space="preserve">Independent Auditors </w:t>
      </w:r>
      <w:r>
        <w:rPr>
          <w:rFonts w:ascii="Times New Roman" w:hAnsi="Times New Roman"/>
          <w:szCs w:val="24"/>
        </w:rPr>
        <w:t xml:space="preserve">provide to the Audit Committee written affirmation that the </w:t>
      </w:r>
      <w:r w:rsidR="00744208">
        <w:rPr>
          <w:rFonts w:ascii="Times New Roman" w:hAnsi="Times New Roman"/>
          <w:szCs w:val="24"/>
        </w:rPr>
        <w:t>Independent Auditor</w:t>
      </w:r>
      <w:r>
        <w:rPr>
          <w:rFonts w:ascii="Times New Roman" w:hAnsi="Times New Roman"/>
          <w:szCs w:val="24"/>
        </w:rPr>
        <w:t xml:space="preserve"> is, as of the date of the affirmation, independent in compliance with PCAOB Rule 3520 and (5) based on such disclosures, statement, discussion and affirmation, take or recommend that the Board take appropriate action in response to the </w:t>
      </w:r>
      <w:r w:rsidR="00744208">
        <w:rPr>
          <w:rFonts w:ascii="Times New Roman" w:hAnsi="Times New Roman"/>
          <w:szCs w:val="24"/>
        </w:rPr>
        <w:t>Independent Auditors</w:t>
      </w:r>
      <w:r>
        <w:rPr>
          <w:rFonts w:ascii="Times New Roman" w:hAnsi="Times New Roman"/>
          <w:szCs w:val="24"/>
        </w:rPr>
        <w:t xml:space="preserve">’ report to satisfy itself of the </w:t>
      </w:r>
      <w:r w:rsidR="00744208">
        <w:rPr>
          <w:rFonts w:ascii="Times New Roman" w:hAnsi="Times New Roman"/>
          <w:szCs w:val="24"/>
        </w:rPr>
        <w:t>Independent Auditors’</w:t>
      </w:r>
      <w:r>
        <w:rPr>
          <w:rFonts w:ascii="Times New Roman" w:hAnsi="Times New Roman"/>
          <w:szCs w:val="24"/>
        </w:rPr>
        <w:t xml:space="preserve"> independence.  In addition, before approving the initial engagement of any </w:t>
      </w:r>
      <w:r w:rsidR="00744208">
        <w:rPr>
          <w:rFonts w:ascii="Times New Roman" w:hAnsi="Times New Roman"/>
          <w:szCs w:val="24"/>
        </w:rPr>
        <w:t>Independent Auditor</w:t>
      </w:r>
      <w:r>
        <w:rPr>
          <w:rFonts w:ascii="Times New Roman" w:hAnsi="Times New Roman"/>
          <w:szCs w:val="24"/>
        </w:rPr>
        <w:t xml:space="preserve">, the Audit Committee shall receive, review and discuss with the audit firm all information required by, and otherwise take all actions necessary for compliance with the requirements of, Rule 3526.  References to rules of the PCAOB shall refer to any substantially equivalent rules adopted to replace </w:t>
      </w:r>
      <w:r w:rsidR="000B0524">
        <w:rPr>
          <w:rFonts w:ascii="Times New Roman" w:hAnsi="Times New Roman"/>
          <w:szCs w:val="24"/>
        </w:rPr>
        <w:t>the</w:t>
      </w:r>
      <w:r>
        <w:rPr>
          <w:rFonts w:ascii="Times New Roman" w:hAnsi="Times New Roman"/>
          <w:szCs w:val="24"/>
        </w:rPr>
        <w:t xml:space="preserve"> rules</w:t>
      </w:r>
      <w:r w:rsidR="000B0524">
        <w:rPr>
          <w:rFonts w:ascii="Times New Roman" w:hAnsi="Times New Roman"/>
          <w:szCs w:val="24"/>
        </w:rPr>
        <w:t xml:space="preserve"> referred to above</w:t>
      </w:r>
      <w:r>
        <w:rPr>
          <w:rFonts w:ascii="Times New Roman" w:hAnsi="Times New Roman"/>
          <w:szCs w:val="24"/>
        </w:rPr>
        <w:t>, in each case as subsequently amended, modified or supplemented.</w:t>
      </w:r>
    </w:p>
    <w:p w:rsidR="007B4CED" w:rsidP="002D5EA1" w:rsidRDefault="007B4CED" w14:paraId="1E647676" w14:textId="77777777">
      <w:pPr>
        <w:keepNext/>
        <w:widowControl/>
        <w:suppressLineNumbers/>
        <w:tabs>
          <w:tab w:val="left" w:pos="720"/>
          <w:tab w:val="left" w:pos="900"/>
        </w:tabs>
        <w:rPr>
          <w:rFonts w:ascii="Times New Roman" w:hAnsi="Times New Roman"/>
          <w:szCs w:val="24"/>
        </w:rPr>
      </w:pPr>
    </w:p>
    <w:p w:rsidR="007B4CED" w:rsidP="008F3ABF" w:rsidRDefault="00871C12" w14:paraId="0F2159AC" w14:textId="77777777">
      <w:pPr>
        <w:pStyle w:val="a"/>
        <w:widowControl/>
        <w:numPr>
          <w:ilvl w:val="0"/>
          <w:numId w:val="8"/>
        </w:numPr>
        <w:tabs>
          <w:tab w:val="clear" w:pos="990"/>
          <w:tab w:val="left" w:pos="900"/>
        </w:tabs>
        <w:ind w:left="1710"/>
        <w:jc w:val="both"/>
        <w:rPr>
          <w:rFonts w:ascii="Times New Roman" w:hAnsi="Times New Roman"/>
          <w:szCs w:val="24"/>
        </w:rPr>
      </w:pPr>
      <w:r>
        <w:rPr>
          <w:rFonts w:ascii="Times New Roman" w:hAnsi="Times New Roman"/>
          <w:szCs w:val="24"/>
        </w:rPr>
        <w:t xml:space="preserve">The Audit Committee may consider whether the provision of the services covered in Items 9(e)(2) and 9(e)(3) of </w:t>
      </w:r>
      <w:r w:rsidR="005231E5">
        <w:rPr>
          <w:rFonts w:ascii="Times New Roman" w:hAnsi="Times New Roman"/>
          <w:szCs w:val="24"/>
        </w:rPr>
        <w:t>Schedule</w:t>
      </w:r>
      <w:r>
        <w:rPr>
          <w:rFonts w:ascii="Times New Roman" w:hAnsi="Times New Roman"/>
          <w:szCs w:val="24"/>
        </w:rPr>
        <w:t xml:space="preserve"> 14A of the Exchange Act (or any successor provision) is compatible with maintaining the </w:t>
      </w:r>
      <w:r w:rsidR="00744208">
        <w:rPr>
          <w:rFonts w:ascii="Times New Roman" w:hAnsi="Times New Roman"/>
          <w:szCs w:val="24"/>
        </w:rPr>
        <w:t>Independent Auditors’</w:t>
      </w:r>
      <w:r>
        <w:rPr>
          <w:rFonts w:ascii="Times New Roman" w:hAnsi="Times New Roman"/>
          <w:szCs w:val="24"/>
        </w:rPr>
        <w:t xml:space="preserve"> independence.</w:t>
      </w:r>
    </w:p>
    <w:p w:rsidR="007B4CED" w:rsidP="002D5EA1" w:rsidRDefault="007B4CED" w14:paraId="0D79D5EF" w14:textId="77777777">
      <w:pPr>
        <w:widowControl/>
        <w:tabs>
          <w:tab w:val="left" w:pos="900"/>
        </w:tabs>
        <w:rPr>
          <w:rFonts w:ascii="Times New Roman" w:hAnsi="Times New Roman"/>
          <w:szCs w:val="24"/>
        </w:rPr>
      </w:pPr>
    </w:p>
    <w:p w:rsidR="007B4CED" w:rsidP="008F3ABF" w:rsidRDefault="00871C12" w14:paraId="1610D904" w14:textId="77777777">
      <w:pPr>
        <w:pStyle w:val="a"/>
        <w:widowControl/>
        <w:numPr>
          <w:ilvl w:val="0"/>
          <w:numId w:val="8"/>
        </w:numPr>
        <w:tabs>
          <w:tab w:val="clear" w:pos="990"/>
          <w:tab w:val="left" w:pos="900"/>
        </w:tabs>
        <w:ind w:left="1710"/>
        <w:jc w:val="both"/>
        <w:rPr>
          <w:rFonts w:ascii="Times New Roman" w:hAnsi="Times New Roman"/>
          <w:szCs w:val="24"/>
        </w:rPr>
      </w:pPr>
      <w:r>
        <w:rPr>
          <w:rFonts w:ascii="Times New Roman" w:hAnsi="Times New Roman"/>
          <w:szCs w:val="24"/>
        </w:rPr>
        <w:lastRenderedPageBreak/>
        <w:t xml:space="preserve">The Audit Committee shall evaluate the </w:t>
      </w:r>
      <w:r w:rsidR="007C6E49">
        <w:rPr>
          <w:rFonts w:ascii="Times New Roman" w:hAnsi="Times New Roman"/>
          <w:szCs w:val="24"/>
        </w:rPr>
        <w:t>Independent Auditors’</w:t>
      </w:r>
      <w:r>
        <w:rPr>
          <w:rFonts w:ascii="Times New Roman" w:hAnsi="Times New Roman"/>
          <w:szCs w:val="24"/>
        </w:rPr>
        <w:t xml:space="preserve"> qualifications, performance and independence, and shall present its conclusions to the full Board.  As part of </w:t>
      </w:r>
      <w:r w:rsidR="000B0524">
        <w:rPr>
          <w:rFonts w:ascii="Times New Roman" w:hAnsi="Times New Roman"/>
          <w:szCs w:val="24"/>
        </w:rPr>
        <w:t>its</w:t>
      </w:r>
      <w:r>
        <w:rPr>
          <w:rFonts w:ascii="Times New Roman" w:hAnsi="Times New Roman"/>
          <w:szCs w:val="24"/>
        </w:rPr>
        <w:t xml:space="preserve"> evaluation, at least annually, the Audit Committee shall:</w:t>
      </w:r>
    </w:p>
    <w:p w:rsidR="007B4CED" w:rsidP="002D5EA1" w:rsidRDefault="007B4CED" w14:paraId="1F6221DB" w14:textId="77777777">
      <w:pPr>
        <w:widowControl/>
        <w:rPr>
          <w:rFonts w:ascii="Times New Roman" w:hAnsi="Times New Roman"/>
          <w:szCs w:val="24"/>
        </w:rPr>
      </w:pPr>
    </w:p>
    <w:p w:rsidR="007B4CED" w:rsidP="00F87805" w:rsidRDefault="00871C12" w14:paraId="12B99944" w14:textId="77777777">
      <w:pPr>
        <w:pStyle w:val="a"/>
        <w:keepLines/>
        <w:widowControl/>
        <w:numPr>
          <w:ilvl w:val="0"/>
          <w:numId w:val="2"/>
        </w:numPr>
        <w:tabs>
          <w:tab w:val="clear" w:pos="990"/>
          <w:tab w:val="left" w:pos="1710"/>
        </w:tabs>
        <w:ind w:left="2430"/>
        <w:jc w:val="both"/>
        <w:rPr>
          <w:rFonts w:ascii="Times New Roman" w:hAnsi="Times New Roman"/>
          <w:szCs w:val="24"/>
        </w:rPr>
      </w:pPr>
      <w:r>
        <w:rPr>
          <w:rFonts w:ascii="Times New Roman" w:hAnsi="Times New Roman"/>
          <w:szCs w:val="24"/>
        </w:rPr>
        <w:t xml:space="preserve">obtain and review a report or reports from the </w:t>
      </w:r>
      <w:r w:rsidR="00744208">
        <w:rPr>
          <w:rFonts w:ascii="Times New Roman" w:hAnsi="Times New Roman"/>
          <w:szCs w:val="24"/>
        </w:rPr>
        <w:t xml:space="preserve">Independent Auditors </w:t>
      </w:r>
      <w:r>
        <w:rPr>
          <w:rFonts w:ascii="Times New Roman" w:hAnsi="Times New Roman"/>
          <w:szCs w:val="24"/>
        </w:rPr>
        <w:t xml:space="preserve">describing (1) </w:t>
      </w:r>
      <w:r w:rsidR="000B0524">
        <w:rPr>
          <w:rFonts w:ascii="Times New Roman" w:hAnsi="Times New Roman"/>
          <w:szCs w:val="24"/>
        </w:rPr>
        <w:t>its</w:t>
      </w:r>
      <w:r>
        <w:rPr>
          <w:rFonts w:ascii="Times New Roman" w:hAnsi="Times New Roman"/>
          <w:szCs w:val="24"/>
        </w:rPr>
        <w:t xml:space="preserve"> internal quality</w:t>
      </w:r>
      <w:r w:rsidR="004D2553">
        <w:rPr>
          <w:rFonts w:ascii="Times New Roman" w:hAnsi="Times New Roman"/>
          <w:szCs w:val="24"/>
        </w:rPr>
        <w:t xml:space="preserve"> </w:t>
      </w:r>
      <w:r>
        <w:rPr>
          <w:rFonts w:ascii="Times New Roman" w:hAnsi="Times New Roman"/>
          <w:szCs w:val="24"/>
        </w:rPr>
        <w:t xml:space="preserve">control procedures, (2) any material issues raised by </w:t>
      </w:r>
      <w:r w:rsidR="000B0524">
        <w:rPr>
          <w:rFonts w:ascii="Times New Roman" w:hAnsi="Times New Roman"/>
          <w:szCs w:val="24"/>
        </w:rPr>
        <w:t>its</w:t>
      </w:r>
      <w:r>
        <w:rPr>
          <w:rFonts w:ascii="Times New Roman" w:hAnsi="Times New Roman"/>
          <w:szCs w:val="24"/>
        </w:rPr>
        <w:t xml:space="preserve"> most recent internal quality</w:t>
      </w:r>
      <w:r w:rsidR="004D2553">
        <w:rPr>
          <w:rFonts w:ascii="Times New Roman" w:hAnsi="Times New Roman"/>
          <w:szCs w:val="24"/>
        </w:rPr>
        <w:t xml:space="preserve"> </w:t>
      </w:r>
      <w:r>
        <w:rPr>
          <w:rFonts w:ascii="Times New Roman" w:hAnsi="Times New Roman"/>
          <w:szCs w:val="24"/>
        </w:rPr>
        <w:t xml:space="preserve">control review or peer review or by any inquiry or investigation by government or professional authorities, within the preceding five years, regarding one or more independent audits </w:t>
      </w:r>
      <w:r w:rsidR="000B0524">
        <w:rPr>
          <w:rFonts w:ascii="Times New Roman" w:hAnsi="Times New Roman"/>
          <w:szCs w:val="24"/>
        </w:rPr>
        <w:t>it has conducted</w:t>
      </w:r>
      <w:r>
        <w:rPr>
          <w:rFonts w:ascii="Times New Roman" w:hAnsi="Times New Roman"/>
          <w:szCs w:val="24"/>
        </w:rPr>
        <w:t xml:space="preserve">, and any steps </w:t>
      </w:r>
      <w:r w:rsidR="000B0524">
        <w:rPr>
          <w:rFonts w:ascii="Times New Roman" w:hAnsi="Times New Roman"/>
          <w:szCs w:val="24"/>
        </w:rPr>
        <w:t xml:space="preserve">it has </w:t>
      </w:r>
      <w:r>
        <w:rPr>
          <w:rFonts w:ascii="Times New Roman" w:hAnsi="Times New Roman"/>
          <w:szCs w:val="24"/>
        </w:rPr>
        <w:t>taken to address any issues</w:t>
      </w:r>
      <w:r w:rsidR="000B0524">
        <w:rPr>
          <w:rFonts w:ascii="Times New Roman" w:hAnsi="Times New Roman"/>
          <w:szCs w:val="24"/>
        </w:rPr>
        <w:t xml:space="preserve"> that were identified</w:t>
      </w:r>
      <w:r>
        <w:rPr>
          <w:rFonts w:ascii="Times New Roman" w:hAnsi="Times New Roman"/>
          <w:szCs w:val="24"/>
        </w:rPr>
        <w:t xml:space="preserve"> and (3) to assess </w:t>
      </w:r>
      <w:r w:rsidR="000B0524">
        <w:rPr>
          <w:rFonts w:ascii="Times New Roman" w:hAnsi="Times New Roman"/>
          <w:szCs w:val="24"/>
        </w:rPr>
        <w:t xml:space="preserve">its independence and </w:t>
      </w:r>
      <w:r>
        <w:rPr>
          <w:rFonts w:ascii="Times New Roman" w:hAnsi="Times New Roman"/>
          <w:szCs w:val="24"/>
        </w:rPr>
        <w:t xml:space="preserve">all relationships between </w:t>
      </w:r>
      <w:r w:rsidR="000B0524">
        <w:rPr>
          <w:rFonts w:ascii="Times New Roman" w:hAnsi="Times New Roman"/>
          <w:szCs w:val="24"/>
        </w:rPr>
        <w:t>it</w:t>
      </w:r>
      <w:r w:rsidR="007C6E49">
        <w:rPr>
          <w:rFonts w:ascii="Times New Roman" w:hAnsi="Times New Roman"/>
          <w:szCs w:val="24"/>
        </w:rPr>
        <w:t xml:space="preserve"> </w:t>
      </w:r>
      <w:r>
        <w:rPr>
          <w:rFonts w:ascii="Times New Roman" w:hAnsi="Times New Roman"/>
          <w:szCs w:val="24"/>
        </w:rPr>
        <w:t>and the Company;</w:t>
      </w:r>
    </w:p>
    <w:p w:rsidR="007B4CED" w:rsidP="002D5EA1" w:rsidRDefault="007B4CED" w14:paraId="75397CD9" w14:textId="77777777">
      <w:pPr>
        <w:keepNext/>
        <w:widowControl/>
        <w:rPr>
          <w:rFonts w:ascii="Times New Roman" w:hAnsi="Times New Roman"/>
          <w:szCs w:val="24"/>
        </w:rPr>
      </w:pPr>
    </w:p>
    <w:p w:rsidR="007B4CED" w:rsidP="00F87805" w:rsidRDefault="00871C12" w14:paraId="3977850C" w14:textId="77777777">
      <w:pPr>
        <w:pStyle w:val="a"/>
        <w:keepLines/>
        <w:widowControl/>
        <w:numPr>
          <w:ilvl w:val="0"/>
          <w:numId w:val="2"/>
        </w:numPr>
        <w:tabs>
          <w:tab w:val="clear" w:pos="990"/>
          <w:tab w:val="left" w:pos="1710"/>
        </w:tabs>
        <w:ind w:left="2430"/>
        <w:jc w:val="both"/>
        <w:rPr>
          <w:rFonts w:ascii="Times New Roman" w:hAnsi="Times New Roman"/>
          <w:szCs w:val="24"/>
        </w:rPr>
      </w:pPr>
      <w:r>
        <w:rPr>
          <w:rFonts w:ascii="Times New Roman" w:hAnsi="Times New Roman"/>
          <w:szCs w:val="24"/>
        </w:rPr>
        <w:t xml:space="preserve">review and evaluate the performance of the </w:t>
      </w:r>
      <w:r w:rsidR="007C6E49">
        <w:rPr>
          <w:rFonts w:ascii="Times New Roman" w:hAnsi="Times New Roman"/>
          <w:szCs w:val="24"/>
        </w:rPr>
        <w:t xml:space="preserve">Independent Auditors </w:t>
      </w:r>
      <w:r>
        <w:rPr>
          <w:rFonts w:ascii="Times New Roman" w:hAnsi="Times New Roman"/>
          <w:szCs w:val="24"/>
        </w:rPr>
        <w:t xml:space="preserve">and the lead partner (and the Audit Committee may review and evaluate the performance of other members of the </w:t>
      </w:r>
      <w:r w:rsidR="007C6E49">
        <w:rPr>
          <w:rFonts w:ascii="Times New Roman" w:hAnsi="Times New Roman"/>
          <w:szCs w:val="24"/>
        </w:rPr>
        <w:t xml:space="preserve">Independent Auditors’ </w:t>
      </w:r>
      <w:r>
        <w:rPr>
          <w:rFonts w:ascii="Times New Roman" w:hAnsi="Times New Roman"/>
          <w:szCs w:val="24"/>
        </w:rPr>
        <w:t xml:space="preserve">audit staff); and </w:t>
      </w:r>
    </w:p>
    <w:p w:rsidR="007B4CED" w:rsidP="002D5EA1" w:rsidRDefault="007B4CED" w14:paraId="3937ECB6" w14:textId="77777777">
      <w:pPr>
        <w:pStyle w:val="a"/>
        <w:keepLines/>
        <w:widowControl/>
        <w:tabs>
          <w:tab w:val="clear" w:pos="990"/>
          <w:tab w:val="left" w:pos="1710"/>
        </w:tabs>
        <w:ind w:left="0" w:firstLine="0"/>
        <w:rPr>
          <w:rFonts w:ascii="Times New Roman" w:hAnsi="Times New Roman"/>
          <w:szCs w:val="24"/>
        </w:rPr>
      </w:pPr>
    </w:p>
    <w:p w:rsidR="007B4CED" w:rsidP="007B6081" w:rsidRDefault="00871C12" w14:paraId="3180C34E" w14:textId="77777777">
      <w:pPr>
        <w:pStyle w:val="a"/>
        <w:keepLines/>
        <w:widowControl/>
        <w:numPr>
          <w:ilvl w:val="0"/>
          <w:numId w:val="2"/>
        </w:numPr>
        <w:tabs>
          <w:tab w:val="clear" w:pos="990"/>
          <w:tab w:val="left" w:pos="1710"/>
        </w:tabs>
        <w:ind w:left="2430"/>
        <w:jc w:val="both"/>
        <w:rPr>
          <w:rFonts w:ascii="Times New Roman" w:hAnsi="Times New Roman"/>
          <w:szCs w:val="24"/>
        </w:rPr>
      </w:pPr>
      <w:r>
        <w:rPr>
          <w:rFonts w:ascii="Times New Roman" w:hAnsi="Times New Roman"/>
          <w:szCs w:val="24"/>
        </w:rPr>
        <w:t xml:space="preserve">assure the regular rotation of the audit partners (including, without limitation, the lead and concurring partners) as required under the Exchange Act and Regulation S-X.  </w:t>
      </w:r>
    </w:p>
    <w:p w:rsidR="007B4CED" w:rsidP="002D5EA1" w:rsidRDefault="007B4CED" w14:paraId="33D1623A" w14:textId="77777777">
      <w:pPr>
        <w:keepNext/>
        <w:widowControl/>
        <w:suppressLineNumbers/>
        <w:tabs>
          <w:tab w:val="left" w:pos="720"/>
          <w:tab w:val="left" w:pos="990"/>
        </w:tabs>
        <w:rPr>
          <w:rFonts w:ascii="Times New Roman" w:hAnsi="Times New Roman"/>
          <w:szCs w:val="24"/>
        </w:rPr>
      </w:pPr>
    </w:p>
    <w:p w:rsidR="007B4CED" w:rsidP="007B6081" w:rsidRDefault="00871C12" w14:paraId="02B20B37" w14:textId="77777777">
      <w:pPr>
        <w:keepLines/>
        <w:widowControl/>
        <w:suppressLineNumbers/>
        <w:tabs>
          <w:tab w:val="left" w:pos="990"/>
          <w:tab w:val="left" w:pos="1710"/>
        </w:tabs>
        <w:ind w:left="1710"/>
        <w:jc w:val="both"/>
        <w:rPr>
          <w:rFonts w:ascii="Times New Roman" w:hAnsi="Times New Roman"/>
          <w:szCs w:val="24"/>
        </w:rPr>
      </w:pPr>
      <w:r>
        <w:rPr>
          <w:rFonts w:ascii="Times New Roman" w:hAnsi="Times New Roman"/>
          <w:szCs w:val="24"/>
        </w:rPr>
        <w:t xml:space="preserve">In this regard, the Audit Committee also </w:t>
      </w:r>
      <w:r w:rsidR="000B0524">
        <w:rPr>
          <w:rFonts w:ascii="Times New Roman" w:hAnsi="Times New Roman"/>
          <w:szCs w:val="24"/>
        </w:rPr>
        <w:t>shall</w:t>
      </w:r>
      <w:r w:rsidR="005231E5">
        <w:rPr>
          <w:rFonts w:ascii="Times New Roman" w:hAnsi="Times New Roman"/>
          <w:szCs w:val="24"/>
        </w:rPr>
        <w:t>:</w:t>
      </w:r>
      <w:r w:rsidR="000B0524">
        <w:rPr>
          <w:rFonts w:ascii="Times New Roman" w:hAnsi="Times New Roman"/>
          <w:szCs w:val="24"/>
        </w:rPr>
        <w:t xml:space="preserve"> </w:t>
      </w:r>
      <w:r>
        <w:rPr>
          <w:rFonts w:ascii="Times New Roman" w:hAnsi="Times New Roman"/>
          <w:szCs w:val="24"/>
        </w:rPr>
        <w:t>(1) seek the opinion of management and the internal auditors</w:t>
      </w:r>
      <w:r w:rsidR="000670C8">
        <w:rPr>
          <w:rFonts w:ascii="Times New Roman" w:hAnsi="Times New Roman"/>
          <w:szCs w:val="24"/>
        </w:rPr>
        <w:t>, if any,</w:t>
      </w:r>
      <w:r>
        <w:rPr>
          <w:rFonts w:ascii="Times New Roman" w:hAnsi="Times New Roman"/>
          <w:szCs w:val="24"/>
        </w:rPr>
        <w:t xml:space="preserve"> of the </w:t>
      </w:r>
      <w:r w:rsidR="000B0524">
        <w:rPr>
          <w:rFonts w:ascii="Times New Roman" w:hAnsi="Times New Roman"/>
          <w:szCs w:val="24"/>
        </w:rPr>
        <w:t>Independent Auditors</w:t>
      </w:r>
      <w:r>
        <w:rPr>
          <w:rFonts w:ascii="Times New Roman" w:hAnsi="Times New Roman"/>
          <w:szCs w:val="24"/>
        </w:rPr>
        <w:t>’ performance</w:t>
      </w:r>
      <w:r w:rsidR="005231E5">
        <w:rPr>
          <w:rFonts w:ascii="Times New Roman" w:hAnsi="Times New Roman"/>
          <w:szCs w:val="24"/>
        </w:rPr>
        <w:t>;</w:t>
      </w:r>
      <w:r>
        <w:rPr>
          <w:rFonts w:ascii="Times New Roman" w:hAnsi="Times New Roman"/>
          <w:szCs w:val="24"/>
        </w:rPr>
        <w:t xml:space="preserve"> and (2) consider wheth</w:t>
      </w:r>
      <w:r w:rsidR="00A02FD0">
        <w:rPr>
          <w:rFonts w:ascii="Times New Roman" w:hAnsi="Times New Roman"/>
          <w:szCs w:val="24"/>
        </w:rPr>
        <w:t>er,</w:t>
      </w:r>
      <w:r>
        <w:rPr>
          <w:rFonts w:ascii="Times New Roman" w:hAnsi="Times New Roman"/>
          <w:szCs w:val="24"/>
        </w:rPr>
        <w:t xml:space="preserve"> to assure continuing auditor independence, the audit firm</w:t>
      </w:r>
      <w:r w:rsidR="000B0524">
        <w:rPr>
          <w:rFonts w:ascii="Times New Roman" w:hAnsi="Times New Roman"/>
          <w:szCs w:val="24"/>
        </w:rPr>
        <w:t xml:space="preserve"> engaged by the Company to serve as Independent Auditors should be regularly changed</w:t>
      </w:r>
      <w:r>
        <w:rPr>
          <w:rFonts w:ascii="Times New Roman" w:hAnsi="Times New Roman"/>
          <w:szCs w:val="24"/>
        </w:rPr>
        <w:t>.</w:t>
      </w:r>
    </w:p>
    <w:p w:rsidR="007B4CED" w:rsidP="002D5EA1" w:rsidRDefault="007B4CED" w14:paraId="0364DCAE" w14:textId="77777777">
      <w:pPr>
        <w:keepNext/>
        <w:widowControl/>
        <w:rPr>
          <w:rFonts w:ascii="Times New Roman" w:hAnsi="Times New Roman"/>
          <w:szCs w:val="24"/>
        </w:rPr>
      </w:pPr>
    </w:p>
    <w:p w:rsidR="007B4CED" w:rsidP="002D5EA1" w:rsidRDefault="00871C12" w14:paraId="4F72AC52" w14:textId="77777777">
      <w:pPr>
        <w:pStyle w:val="a"/>
        <w:widowControl/>
        <w:numPr>
          <w:ilvl w:val="0"/>
          <w:numId w:val="8"/>
        </w:numPr>
        <w:tabs>
          <w:tab w:val="clear" w:pos="990"/>
          <w:tab w:val="left" w:pos="900"/>
        </w:tabs>
        <w:ind w:left="1710"/>
        <w:rPr>
          <w:rFonts w:ascii="Times New Roman" w:hAnsi="Times New Roman"/>
          <w:szCs w:val="24"/>
        </w:rPr>
      </w:pPr>
      <w:r>
        <w:rPr>
          <w:rFonts w:ascii="Times New Roman" w:hAnsi="Times New Roman"/>
          <w:szCs w:val="24"/>
        </w:rPr>
        <w:t xml:space="preserve">The Audit Committee may establish, or recommend to the Board, policies with respect to the potential hiring </w:t>
      </w:r>
      <w:r w:rsidR="002D5EA1">
        <w:rPr>
          <w:rFonts w:ascii="Times New Roman" w:hAnsi="Times New Roman"/>
          <w:szCs w:val="24"/>
        </w:rPr>
        <w:t xml:space="preserve">by the Company </w:t>
      </w:r>
      <w:r>
        <w:rPr>
          <w:rFonts w:ascii="Times New Roman" w:hAnsi="Times New Roman"/>
          <w:szCs w:val="24"/>
        </w:rPr>
        <w:t xml:space="preserve">of current or former employees of the </w:t>
      </w:r>
      <w:r w:rsidR="007C6E49">
        <w:rPr>
          <w:rFonts w:ascii="Times New Roman" w:hAnsi="Times New Roman"/>
          <w:szCs w:val="24"/>
        </w:rPr>
        <w:t>Independent Auditors</w:t>
      </w:r>
      <w:r>
        <w:rPr>
          <w:rFonts w:ascii="Times New Roman" w:hAnsi="Times New Roman"/>
          <w:szCs w:val="24"/>
        </w:rPr>
        <w:t>.</w:t>
      </w:r>
    </w:p>
    <w:p w:rsidR="007B4CED" w:rsidP="002D5EA1" w:rsidRDefault="007B4CED" w14:paraId="7D499D98" w14:textId="77777777">
      <w:pPr>
        <w:keepNext/>
        <w:widowControl/>
        <w:suppressLineNumbers/>
        <w:tabs>
          <w:tab w:val="left" w:pos="720"/>
          <w:tab w:val="left" w:pos="990"/>
        </w:tabs>
        <w:rPr>
          <w:rFonts w:ascii="Times New Roman" w:hAnsi="Times New Roman"/>
          <w:szCs w:val="24"/>
        </w:rPr>
      </w:pPr>
    </w:p>
    <w:p w:rsidR="007B4CED" w:rsidP="007B6081" w:rsidRDefault="002D5EA1" w14:paraId="0C2FBCA5" w14:textId="77777777">
      <w:pPr>
        <w:keepNext/>
        <w:keepLines/>
        <w:widowControl/>
        <w:suppressLineNumbers/>
        <w:ind w:firstLine="720"/>
        <w:jc w:val="both"/>
        <w:rPr>
          <w:rFonts w:ascii="Times New Roman" w:hAnsi="Times New Roman"/>
          <w:szCs w:val="24"/>
        </w:rPr>
      </w:pPr>
      <w:r>
        <w:rPr>
          <w:rFonts w:ascii="Times New Roman" w:hAnsi="Times New Roman"/>
          <w:b/>
          <w:bCs/>
          <w:szCs w:val="24"/>
        </w:rPr>
        <w:t>B.</w:t>
      </w:r>
      <w:r>
        <w:rPr>
          <w:rFonts w:ascii="Times New Roman" w:hAnsi="Times New Roman"/>
          <w:b/>
          <w:bCs/>
          <w:szCs w:val="24"/>
        </w:rPr>
        <w:tab/>
        <w:t>Audited Financial Statements and Annual Audit</w:t>
      </w:r>
    </w:p>
    <w:p w:rsidR="007B4CED" w:rsidP="002D5EA1" w:rsidRDefault="007B4CED" w14:paraId="1E64B320" w14:textId="77777777">
      <w:pPr>
        <w:keepNext/>
        <w:keepLines/>
        <w:widowControl/>
        <w:suppressLineNumbers/>
        <w:tabs>
          <w:tab w:val="left" w:pos="720"/>
          <w:tab w:val="left" w:pos="990"/>
        </w:tabs>
        <w:rPr>
          <w:rFonts w:ascii="Times New Roman" w:hAnsi="Times New Roman"/>
          <w:szCs w:val="24"/>
        </w:rPr>
      </w:pPr>
    </w:p>
    <w:p w:rsidR="007B4CED" w:rsidP="007B6081" w:rsidRDefault="00871C12" w14:paraId="18389A69" w14:textId="77777777">
      <w:pPr>
        <w:pStyle w:val="a"/>
        <w:widowControl/>
        <w:numPr>
          <w:ilvl w:val="0"/>
          <w:numId w:val="9"/>
        </w:numPr>
        <w:tabs>
          <w:tab w:val="clear" w:pos="990"/>
          <w:tab w:val="left" w:pos="900"/>
        </w:tabs>
        <w:jc w:val="both"/>
        <w:rPr>
          <w:rFonts w:ascii="Times New Roman" w:hAnsi="Times New Roman"/>
          <w:szCs w:val="24"/>
        </w:rPr>
      </w:pPr>
      <w:r>
        <w:rPr>
          <w:rFonts w:ascii="Times New Roman" w:hAnsi="Times New Roman"/>
          <w:szCs w:val="24"/>
        </w:rPr>
        <w:t xml:space="preserve">The Audit Committee shall review the overall audit plan (both internal and external) with the </w:t>
      </w:r>
      <w:r w:rsidR="007C6E49">
        <w:rPr>
          <w:rFonts w:ascii="Times New Roman" w:hAnsi="Times New Roman"/>
          <w:szCs w:val="24"/>
        </w:rPr>
        <w:t xml:space="preserve">Independent Auditors </w:t>
      </w:r>
      <w:r w:rsidR="000B0524">
        <w:rPr>
          <w:rFonts w:ascii="Times New Roman" w:hAnsi="Times New Roman"/>
          <w:szCs w:val="24"/>
        </w:rPr>
        <w:t xml:space="preserve">and the members of management </w:t>
      </w:r>
      <w:r>
        <w:rPr>
          <w:rFonts w:ascii="Times New Roman" w:hAnsi="Times New Roman"/>
          <w:szCs w:val="24"/>
        </w:rPr>
        <w:t>responsible for preparing the Company’s financial statements, including the Company’s Chief Financial Officer and/or principal accounting officer or principal financial officer (the Chief Financial Officer and such other officer or officers are referred to collectively as the “</w:t>
      </w:r>
      <w:r w:rsidRPr="001650C7">
        <w:rPr>
          <w:rFonts w:ascii="Times New Roman" w:hAnsi="Times New Roman"/>
          <w:szCs w:val="24"/>
        </w:rPr>
        <w:t>Senior Accounting Executive</w:t>
      </w:r>
      <w:r>
        <w:rPr>
          <w:rFonts w:ascii="Times New Roman" w:hAnsi="Times New Roman"/>
          <w:szCs w:val="24"/>
        </w:rPr>
        <w:t xml:space="preserve">”). </w:t>
      </w:r>
    </w:p>
    <w:p w:rsidR="00277C84" w:rsidP="002D5EA1" w:rsidRDefault="00277C84" w14:paraId="4E886212" w14:textId="77777777">
      <w:pPr>
        <w:pStyle w:val="a"/>
        <w:widowControl/>
        <w:tabs>
          <w:tab w:val="clear" w:pos="990"/>
          <w:tab w:val="left" w:pos="900"/>
        </w:tabs>
        <w:ind w:left="1710" w:firstLine="0"/>
        <w:rPr>
          <w:rFonts w:ascii="Times New Roman" w:hAnsi="Times New Roman"/>
          <w:szCs w:val="24"/>
        </w:rPr>
      </w:pPr>
    </w:p>
    <w:p w:rsidR="007B4CED" w:rsidP="007B6081" w:rsidRDefault="00871C12" w14:paraId="612721A8" w14:textId="77777777">
      <w:pPr>
        <w:pStyle w:val="a"/>
        <w:widowControl/>
        <w:numPr>
          <w:ilvl w:val="0"/>
          <w:numId w:val="9"/>
        </w:numPr>
        <w:tabs>
          <w:tab w:val="clear" w:pos="990"/>
          <w:tab w:val="left" w:pos="900"/>
        </w:tabs>
        <w:jc w:val="both"/>
        <w:rPr>
          <w:rFonts w:ascii="Times New Roman" w:hAnsi="Times New Roman"/>
          <w:szCs w:val="24"/>
        </w:rPr>
      </w:pPr>
      <w:r>
        <w:rPr>
          <w:rFonts w:ascii="Times New Roman" w:hAnsi="Times New Roman"/>
          <w:szCs w:val="24"/>
        </w:rPr>
        <w:t xml:space="preserve">The Audit Committee shall review and discuss with management (including the Company’s Senior Accounting Executive) and with the </w:t>
      </w:r>
      <w:r w:rsidR="007C6E49">
        <w:rPr>
          <w:rFonts w:ascii="Times New Roman" w:hAnsi="Times New Roman"/>
          <w:szCs w:val="24"/>
        </w:rPr>
        <w:t>Independent Auditors</w:t>
      </w:r>
      <w:r>
        <w:rPr>
          <w:rFonts w:ascii="Times New Roman" w:hAnsi="Times New Roman"/>
          <w:szCs w:val="24"/>
        </w:rPr>
        <w:t xml:space="preserve"> the Company’s annual audited financial statements,</w:t>
      </w:r>
      <w:r w:rsidR="000B0524">
        <w:rPr>
          <w:rFonts w:ascii="Times New Roman" w:hAnsi="Times New Roman"/>
          <w:szCs w:val="24"/>
        </w:rPr>
        <w:t xml:space="preserve"> </w:t>
      </w:r>
      <w:r>
        <w:rPr>
          <w:rFonts w:ascii="Times New Roman" w:hAnsi="Times New Roman"/>
          <w:szCs w:val="24"/>
        </w:rPr>
        <w:t xml:space="preserve">including (a) all critical accounting policies and practices used or to be used by the Company, (b) the Company’s disclosures under “Management’s Discussion and Analysis of </w:t>
      </w:r>
      <w:r>
        <w:rPr>
          <w:rFonts w:ascii="Times New Roman" w:hAnsi="Times New Roman"/>
          <w:szCs w:val="24"/>
        </w:rPr>
        <w:lastRenderedPageBreak/>
        <w:t xml:space="preserve">Financial Condition and Results of Operations” </w:t>
      </w:r>
      <w:r w:rsidR="000B0524">
        <w:rPr>
          <w:rFonts w:ascii="Times New Roman" w:hAnsi="Times New Roman"/>
          <w:szCs w:val="24"/>
        </w:rPr>
        <w:t>before</w:t>
      </w:r>
      <w:r>
        <w:rPr>
          <w:rFonts w:ascii="Times New Roman" w:hAnsi="Times New Roman"/>
          <w:szCs w:val="24"/>
        </w:rPr>
        <w:t xml:space="preserve"> the filing of the Company’s Annual Report on Form 10-K and (c) any significant financial reporting issues that have arisen in connection with the preparation of </w:t>
      </w:r>
      <w:r w:rsidR="000B0524">
        <w:rPr>
          <w:rFonts w:ascii="Times New Roman" w:hAnsi="Times New Roman"/>
          <w:szCs w:val="24"/>
        </w:rPr>
        <w:t>the</w:t>
      </w:r>
      <w:r>
        <w:rPr>
          <w:rFonts w:ascii="Times New Roman" w:hAnsi="Times New Roman"/>
          <w:szCs w:val="24"/>
        </w:rPr>
        <w:t xml:space="preserve"> audited financial statements.</w:t>
      </w:r>
      <w:r w:rsidR="001C22B2">
        <w:rPr>
          <w:rFonts w:ascii="Times New Roman" w:hAnsi="Times New Roman"/>
          <w:szCs w:val="24"/>
        </w:rPr>
        <w:t xml:space="preserve"> The Audit Committee shall also review and discuss with </w:t>
      </w:r>
      <w:r w:rsidRPr="00872084" w:rsidR="001C22B2">
        <w:rPr>
          <w:rFonts w:ascii="Times New Roman" w:hAnsi="Times New Roman"/>
          <w:szCs w:val="24"/>
        </w:rPr>
        <w:t>the independent auditor the nature of each identified critical audit matter, the auditor’s basis for identifying a matter as a critical audit matter and how each such identified matter will be described in the auditor’s report.</w:t>
      </w:r>
    </w:p>
    <w:p w:rsidR="007B4CED" w:rsidP="002D5EA1" w:rsidRDefault="007B4CED" w14:paraId="3543110F" w14:textId="77777777">
      <w:pPr>
        <w:pStyle w:val="a"/>
        <w:keepNext/>
        <w:widowControl/>
        <w:rPr>
          <w:rFonts w:ascii="Times New Roman" w:hAnsi="Times New Roman"/>
          <w:szCs w:val="24"/>
        </w:rPr>
      </w:pPr>
    </w:p>
    <w:p w:rsidR="007B4CED" w:rsidP="007B6081" w:rsidRDefault="00871C12" w14:paraId="68F23CEC" w14:textId="77777777">
      <w:pPr>
        <w:pStyle w:val="a"/>
        <w:widowControl/>
        <w:numPr>
          <w:ilvl w:val="0"/>
          <w:numId w:val="9"/>
        </w:numPr>
        <w:tabs>
          <w:tab w:val="clear" w:pos="990"/>
          <w:tab w:val="left" w:pos="900"/>
        </w:tabs>
        <w:jc w:val="both"/>
        <w:rPr>
          <w:rFonts w:ascii="Times New Roman" w:hAnsi="Times New Roman"/>
          <w:szCs w:val="24"/>
        </w:rPr>
      </w:pPr>
      <w:r>
        <w:rPr>
          <w:rFonts w:ascii="Times New Roman" w:hAnsi="Times New Roman"/>
          <w:szCs w:val="24"/>
        </w:rPr>
        <w:t>The Audit Committee must review:</w:t>
      </w:r>
    </w:p>
    <w:p w:rsidR="007B4CED" w:rsidP="002D5EA1" w:rsidRDefault="007B4CED" w14:paraId="301806B9" w14:textId="77777777">
      <w:pPr>
        <w:keepNext/>
        <w:widowControl/>
        <w:suppressLineNumbers/>
        <w:tabs>
          <w:tab w:val="left" w:pos="720"/>
          <w:tab w:val="left" w:pos="990"/>
          <w:tab w:val="left" w:pos="1620"/>
        </w:tabs>
        <w:ind w:left="1620" w:hanging="630"/>
        <w:rPr>
          <w:rFonts w:ascii="Times New Roman" w:hAnsi="Times New Roman"/>
          <w:szCs w:val="24"/>
        </w:rPr>
      </w:pPr>
    </w:p>
    <w:p w:rsidR="007B4CED" w:rsidP="007B6081" w:rsidRDefault="00871C12" w14:paraId="24C6AAA5" w14:textId="77777777">
      <w:pPr>
        <w:widowControl/>
        <w:suppressLineNumbers/>
        <w:tabs>
          <w:tab w:val="left" w:pos="720"/>
          <w:tab w:val="left" w:pos="990"/>
          <w:tab w:val="left" w:pos="2160"/>
        </w:tabs>
        <w:ind w:left="2160" w:hanging="450"/>
        <w:jc w:val="both"/>
        <w:rPr>
          <w:rFonts w:ascii="Times New Roman" w:hAnsi="Times New Roman"/>
          <w:szCs w:val="24"/>
        </w:rPr>
      </w:pPr>
      <w:r>
        <w:rPr>
          <w:rFonts w:ascii="Times New Roman" w:hAnsi="Times New Roman"/>
          <w:szCs w:val="24"/>
        </w:rPr>
        <w:t>(i)</w:t>
      </w:r>
      <w:r>
        <w:rPr>
          <w:rFonts w:ascii="Times New Roman" w:hAnsi="Times New Roman"/>
          <w:szCs w:val="24"/>
        </w:rPr>
        <w:tab/>
        <w:t xml:space="preserve">any </w:t>
      </w:r>
      <w:r w:rsidR="008502F5">
        <w:rPr>
          <w:rFonts w:ascii="Times New Roman" w:hAnsi="Times New Roman"/>
          <w:szCs w:val="24"/>
        </w:rPr>
        <w:t>analyses prepared by management, the internal auditors, if any,</w:t>
      </w:r>
      <w:r>
        <w:rPr>
          <w:rFonts w:ascii="Times New Roman" w:hAnsi="Times New Roman"/>
          <w:szCs w:val="24"/>
        </w:rPr>
        <w:t xml:space="preserve"> and/or the </w:t>
      </w:r>
      <w:r w:rsidR="007C6E49">
        <w:rPr>
          <w:rFonts w:ascii="Times New Roman" w:hAnsi="Times New Roman"/>
          <w:szCs w:val="24"/>
        </w:rPr>
        <w:t xml:space="preserve">Independent Auditors </w:t>
      </w:r>
      <w:r>
        <w:rPr>
          <w:rFonts w:ascii="Times New Roman" w:hAnsi="Times New Roman"/>
          <w:szCs w:val="24"/>
        </w:rPr>
        <w:t xml:space="preserve">setting forth significant financial reporting issues and judgments made in connection with the preparation of the financial statements, including analyses of the effects of alternative GAAP methods on the financial statements.  The Audit Committee may consider the ramifications of the use of such alternative disclosures and treatments on the financial statements and the treatment preferred by the </w:t>
      </w:r>
      <w:r w:rsidR="007C6E49">
        <w:rPr>
          <w:rFonts w:ascii="Times New Roman" w:hAnsi="Times New Roman"/>
          <w:szCs w:val="24"/>
        </w:rPr>
        <w:t>Independent Auditors</w:t>
      </w:r>
      <w:r>
        <w:rPr>
          <w:rFonts w:ascii="Times New Roman" w:hAnsi="Times New Roman"/>
          <w:szCs w:val="24"/>
        </w:rPr>
        <w:t xml:space="preserve">.  The Audit Committee may also consider other material written communications between </w:t>
      </w:r>
      <w:r w:rsidR="008502F5">
        <w:rPr>
          <w:rFonts w:ascii="Times New Roman" w:hAnsi="Times New Roman"/>
          <w:szCs w:val="24"/>
        </w:rPr>
        <w:t>the Independent Auditors</w:t>
      </w:r>
      <w:r>
        <w:rPr>
          <w:rFonts w:ascii="Times New Roman" w:hAnsi="Times New Roman"/>
          <w:szCs w:val="24"/>
        </w:rPr>
        <w:t xml:space="preserve"> and management, such as any management letter or schedule of unadjusted differences;</w:t>
      </w:r>
    </w:p>
    <w:p w:rsidR="007B4CED" w:rsidP="002D5EA1" w:rsidRDefault="007B4CED" w14:paraId="748D41B2" w14:textId="77777777">
      <w:pPr>
        <w:keepNext/>
        <w:widowControl/>
        <w:suppressLineNumbers/>
        <w:tabs>
          <w:tab w:val="left" w:pos="720"/>
          <w:tab w:val="left" w:pos="990"/>
          <w:tab w:val="left" w:pos="1620"/>
        </w:tabs>
        <w:ind w:left="1620" w:hanging="630"/>
        <w:rPr>
          <w:rFonts w:ascii="Times New Roman" w:hAnsi="Times New Roman"/>
          <w:szCs w:val="24"/>
        </w:rPr>
      </w:pPr>
    </w:p>
    <w:p w:rsidR="007B4CED" w:rsidP="007B6081" w:rsidRDefault="00871C12" w14:paraId="6A1E4DFC" w14:textId="77777777">
      <w:pPr>
        <w:widowControl/>
        <w:suppressLineNumbers/>
        <w:tabs>
          <w:tab w:val="left" w:pos="720"/>
          <w:tab w:val="left" w:pos="990"/>
          <w:tab w:val="left" w:pos="2160"/>
        </w:tabs>
        <w:ind w:left="2160" w:hanging="450"/>
        <w:jc w:val="both"/>
        <w:rPr>
          <w:rFonts w:ascii="Times New Roman" w:hAnsi="Times New Roman"/>
          <w:szCs w:val="24"/>
        </w:rPr>
      </w:pPr>
      <w:r>
        <w:rPr>
          <w:rFonts w:ascii="Times New Roman" w:hAnsi="Times New Roman"/>
          <w:szCs w:val="24"/>
        </w:rPr>
        <w:t>(ii)</w:t>
      </w:r>
      <w:r>
        <w:rPr>
          <w:rFonts w:ascii="Times New Roman" w:hAnsi="Times New Roman"/>
          <w:szCs w:val="24"/>
        </w:rPr>
        <w:tab/>
        <w:t xml:space="preserve">major issues as to the adequacy of the Company’s internal controls and any special audit steps </w:t>
      </w:r>
      <w:r w:rsidR="008502F5">
        <w:rPr>
          <w:rFonts w:ascii="Times New Roman" w:hAnsi="Times New Roman"/>
          <w:szCs w:val="24"/>
        </w:rPr>
        <w:t>taken</w:t>
      </w:r>
      <w:r>
        <w:rPr>
          <w:rFonts w:ascii="Times New Roman" w:hAnsi="Times New Roman"/>
          <w:szCs w:val="24"/>
        </w:rPr>
        <w:t xml:space="preserve"> in light of material control deficiencies</w:t>
      </w:r>
      <w:r w:rsidR="00991A16">
        <w:rPr>
          <w:rFonts w:ascii="Times New Roman" w:hAnsi="Times New Roman"/>
          <w:szCs w:val="24"/>
        </w:rPr>
        <w:t xml:space="preserve"> and the adequacy of disclosures about changes in internal control over financial reporting</w:t>
      </w:r>
      <w:r>
        <w:rPr>
          <w:rFonts w:ascii="Times New Roman" w:hAnsi="Times New Roman"/>
          <w:szCs w:val="24"/>
        </w:rPr>
        <w:t>;</w:t>
      </w:r>
    </w:p>
    <w:p w:rsidR="007B4CED" w:rsidP="002D5EA1" w:rsidRDefault="007B4CED" w14:paraId="27A2B45C" w14:textId="77777777">
      <w:pPr>
        <w:keepNext/>
        <w:widowControl/>
        <w:suppressLineNumbers/>
        <w:tabs>
          <w:tab w:val="left" w:pos="720"/>
          <w:tab w:val="left" w:pos="990"/>
          <w:tab w:val="left" w:pos="1620"/>
        </w:tabs>
        <w:rPr>
          <w:rFonts w:ascii="Times New Roman" w:hAnsi="Times New Roman"/>
          <w:szCs w:val="24"/>
        </w:rPr>
      </w:pPr>
    </w:p>
    <w:p w:rsidR="007B4CED" w:rsidP="007B6081" w:rsidRDefault="00871C12" w14:paraId="27EDF1E8" w14:textId="77777777">
      <w:pPr>
        <w:widowControl/>
        <w:suppressLineNumbers/>
        <w:tabs>
          <w:tab w:val="left" w:pos="720"/>
          <w:tab w:val="left" w:pos="990"/>
          <w:tab w:val="left" w:pos="2160"/>
        </w:tabs>
        <w:ind w:left="2160" w:hanging="450"/>
        <w:jc w:val="both"/>
        <w:rPr>
          <w:rFonts w:ascii="Times New Roman" w:hAnsi="Times New Roman"/>
          <w:szCs w:val="24"/>
        </w:rPr>
      </w:pPr>
      <w:r>
        <w:rPr>
          <w:rFonts w:ascii="Times New Roman" w:hAnsi="Times New Roman"/>
          <w:szCs w:val="24"/>
        </w:rPr>
        <w:t>(iii)</w:t>
      </w:r>
      <w:r>
        <w:rPr>
          <w:rFonts w:ascii="Times New Roman" w:hAnsi="Times New Roman"/>
          <w:szCs w:val="24"/>
        </w:rPr>
        <w:tab/>
        <w:t>major issues regarding accounting principles and procedures and financial statement presentations, including any significant changes in the Company’s selection or application of accounting principles; and</w:t>
      </w:r>
    </w:p>
    <w:p w:rsidR="007B4CED" w:rsidP="002D5EA1" w:rsidRDefault="007B4CED" w14:paraId="6E662BDE" w14:textId="77777777">
      <w:pPr>
        <w:keepNext/>
        <w:widowControl/>
        <w:suppressLineNumbers/>
        <w:tabs>
          <w:tab w:val="left" w:pos="720"/>
          <w:tab w:val="left" w:pos="990"/>
          <w:tab w:val="left" w:pos="1620"/>
        </w:tabs>
        <w:ind w:left="1620" w:hanging="630"/>
        <w:rPr>
          <w:rFonts w:ascii="Times New Roman" w:hAnsi="Times New Roman"/>
          <w:szCs w:val="24"/>
        </w:rPr>
      </w:pPr>
    </w:p>
    <w:p w:rsidR="007B4CED" w:rsidP="002D5EA1" w:rsidRDefault="00871C12" w14:paraId="60ADD4A3" w14:textId="77777777">
      <w:pPr>
        <w:widowControl/>
        <w:suppressLineNumbers/>
        <w:tabs>
          <w:tab w:val="left" w:pos="720"/>
          <w:tab w:val="left" w:pos="990"/>
          <w:tab w:val="left" w:pos="2160"/>
        </w:tabs>
        <w:ind w:left="2160" w:hanging="450"/>
        <w:rPr>
          <w:rFonts w:ascii="Times New Roman" w:hAnsi="Times New Roman"/>
          <w:szCs w:val="24"/>
        </w:rPr>
      </w:pPr>
      <w:r>
        <w:rPr>
          <w:rFonts w:ascii="Times New Roman" w:hAnsi="Times New Roman"/>
          <w:szCs w:val="24"/>
        </w:rPr>
        <w:t>(iv)</w:t>
      </w:r>
      <w:r>
        <w:rPr>
          <w:rFonts w:ascii="Times New Roman" w:hAnsi="Times New Roman"/>
          <w:szCs w:val="24"/>
        </w:rPr>
        <w:tab/>
        <w:t>the effects of regulatory and accounting initiatives, as well as off-balance sheet transactions and structures, on the</w:t>
      </w:r>
      <w:r w:rsidR="008502F5">
        <w:rPr>
          <w:rFonts w:ascii="Times New Roman" w:hAnsi="Times New Roman"/>
          <w:szCs w:val="24"/>
        </w:rPr>
        <w:t xml:space="preserve"> Company’s</w:t>
      </w:r>
      <w:r>
        <w:rPr>
          <w:rFonts w:ascii="Times New Roman" w:hAnsi="Times New Roman"/>
          <w:szCs w:val="24"/>
        </w:rPr>
        <w:t xml:space="preserve"> financial statements.</w:t>
      </w:r>
    </w:p>
    <w:p w:rsidR="007B4CED" w:rsidP="002D5EA1" w:rsidRDefault="007B4CED" w14:paraId="07C36E20" w14:textId="77777777">
      <w:pPr>
        <w:widowControl/>
        <w:suppressLineNumbers/>
        <w:tabs>
          <w:tab w:val="left" w:pos="720"/>
          <w:tab w:val="left" w:pos="990"/>
          <w:tab w:val="left" w:pos="1620"/>
        </w:tabs>
        <w:ind w:left="1620" w:hanging="630"/>
        <w:rPr>
          <w:rFonts w:ascii="Times New Roman" w:hAnsi="Times New Roman"/>
          <w:szCs w:val="24"/>
        </w:rPr>
      </w:pPr>
    </w:p>
    <w:p w:rsidR="007B4CED" w:rsidP="007B6081" w:rsidRDefault="00871C12" w14:paraId="6F646D3B" w14:textId="77777777">
      <w:pPr>
        <w:pStyle w:val="a"/>
        <w:widowControl/>
        <w:numPr>
          <w:ilvl w:val="0"/>
          <w:numId w:val="9"/>
        </w:numPr>
        <w:jc w:val="both"/>
        <w:rPr>
          <w:rFonts w:ascii="Times New Roman" w:hAnsi="Times New Roman"/>
          <w:szCs w:val="24"/>
        </w:rPr>
      </w:pPr>
      <w:r>
        <w:rPr>
          <w:rFonts w:ascii="Times New Roman" w:hAnsi="Times New Roman"/>
          <w:szCs w:val="24"/>
        </w:rPr>
        <w:t xml:space="preserve">The Audit Committee shall review and discuss with the </w:t>
      </w:r>
      <w:r w:rsidR="007C6E49">
        <w:rPr>
          <w:rFonts w:ascii="Times New Roman" w:hAnsi="Times New Roman"/>
          <w:szCs w:val="24"/>
        </w:rPr>
        <w:t xml:space="preserve">Independent Auditors </w:t>
      </w:r>
      <w:r>
        <w:rPr>
          <w:rFonts w:ascii="Times New Roman" w:hAnsi="Times New Roman"/>
          <w:szCs w:val="24"/>
        </w:rPr>
        <w:t xml:space="preserve">(outside of the presence of management) how the </w:t>
      </w:r>
      <w:r w:rsidR="007C6E49">
        <w:rPr>
          <w:rFonts w:ascii="Times New Roman" w:hAnsi="Times New Roman"/>
          <w:szCs w:val="24"/>
        </w:rPr>
        <w:t xml:space="preserve">Independent Auditors </w:t>
      </w:r>
      <w:r>
        <w:rPr>
          <w:rFonts w:ascii="Times New Roman" w:hAnsi="Times New Roman"/>
          <w:szCs w:val="24"/>
        </w:rPr>
        <w:t xml:space="preserve">plan to handle their responsibilities under the Private Securities Litigation Reform Act of 1995, and request assurance from the </w:t>
      </w:r>
      <w:r w:rsidR="007C6E49">
        <w:rPr>
          <w:rFonts w:ascii="Times New Roman" w:hAnsi="Times New Roman"/>
          <w:szCs w:val="24"/>
        </w:rPr>
        <w:t>Independent Auditors</w:t>
      </w:r>
      <w:r>
        <w:rPr>
          <w:rFonts w:ascii="Times New Roman" w:hAnsi="Times New Roman"/>
          <w:szCs w:val="24"/>
        </w:rPr>
        <w:t xml:space="preserve"> that Section 10A(b) of the Exchange Act has not been implicated.</w:t>
      </w:r>
    </w:p>
    <w:p w:rsidR="007B4CED" w:rsidP="002D5EA1" w:rsidRDefault="007B4CED" w14:paraId="7ABF65B1" w14:textId="77777777">
      <w:pPr>
        <w:widowControl/>
        <w:suppressLineNumbers/>
        <w:tabs>
          <w:tab w:val="left" w:pos="720"/>
          <w:tab w:val="left" w:pos="990"/>
        </w:tabs>
        <w:rPr>
          <w:rFonts w:ascii="Times New Roman" w:hAnsi="Times New Roman"/>
          <w:szCs w:val="24"/>
        </w:rPr>
      </w:pPr>
    </w:p>
    <w:p w:rsidR="007B4CED" w:rsidP="007B6081" w:rsidRDefault="00871C12" w14:paraId="1BAD41D9" w14:textId="77777777">
      <w:pPr>
        <w:pStyle w:val="a"/>
        <w:widowControl/>
        <w:numPr>
          <w:ilvl w:val="0"/>
          <w:numId w:val="9"/>
        </w:numPr>
        <w:spacing w:after="240"/>
        <w:jc w:val="both"/>
        <w:rPr>
          <w:rFonts w:ascii="Times New Roman" w:hAnsi="Times New Roman"/>
          <w:bCs/>
          <w:szCs w:val="24"/>
        </w:rPr>
      </w:pPr>
      <w:r>
        <w:t xml:space="preserve">The Audit Committee shall review and discuss with the </w:t>
      </w:r>
      <w:r w:rsidR="007C6E49">
        <w:rPr>
          <w:rFonts w:ascii="Times New Roman" w:hAnsi="Times New Roman"/>
          <w:szCs w:val="24"/>
        </w:rPr>
        <w:t>Independent Auditors</w:t>
      </w:r>
      <w:r w:rsidR="007C6E49">
        <w:t xml:space="preserve"> </w:t>
      </w:r>
      <w:r>
        <w:t xml:space="preserve">any audit problems or difficulties and management’s response thereto.  This review shall include (1) any difficulties encountered by the </w:t>
      </w:r>
      <w:r w:rsidR="007C6E49">
        <w:rPr>
          <w:rFonts w:ascii="Times New Roman" w:hAnsi="Times New Roman"/>
          <w:szCs w:val="24"/>
        </w:rPr>
        <w:t>Independent Auditors</w:t>
      </w:r>
      <w:r>
        <w:t xml:space="preserve"> in the course of performing </w:t>
      </w:r>
      <w:r w:rsidR="008502F5">
        <w:t>its</w:t>
      </w:r>
      <w:r>
        <w:t xml:space="preserve"> audit work, including any restrictions on the scope of </w:t>
      </w:r>
      <w:r w:rsidR="008502F5">
        <w:t>its</w:t>
      </w:r>
      <w:r>
        <w:t xml:space="preserve"> activities or </w:t>
      </w:r>
      <w:r w:rsidR="008502F5">
        <w:t>its</w:t>
      </w:r>
      <w:r>
        <w:t xml:space="preserve"> access to information, (2) any significant disagreements with management and (3) a discussion of the responsibilities, budget and staffing of the Company’s internal audit function</w:t>
      </w:r>
      <w:r w:rsidR="000670C8">
        <w:t>, if any</w:t>
      </w:r>
      <w:r>
        <w:t>.</w:t>
      </w:r>
    </w:p>
    <w:p w:rsidR="007B4CED" w:rsidP="007B6081" w:rsidRDefault="00871C12" w14:paraId="60C3CFC3" w14:textId="77777777">
      <w:pPr>
        <w:pStyle w:val="a"/>
        <w:keepNext/>
        <w:widowControl/>
        <w:numPr>
          <w:ilvl w:val="0"/>
          <w:numId w:val="9"/>
        </w:numPr>
        <w:jc w:val="both"/>
        <w:rPr>
          <w:rFonts w:ascii="Times New Roman" w:hAnsi="Times New Roman"/>
          <w:szCs w:val="24"/>
        </w:rPr>
      </w:pPr>
      <w:r>
        <w:rPr>
          <w:rFonts w:ascii="Times New Roman" w:hAnsi="Times New Roman"/>
          <w:szCs w:val="24"/>
        </w:rPr>
        <w:lastRenderedPageBreak/>
        <w:t xml:space="preserve">This review also </w:t>
      </w:r>
      <w:r w:rsidR="008502F5">
        <w:rPr>
          <w:rFonts w:ascii="Times New Roman" w:hAnsi="Times New Roman"/>
          <w:szCs w:val="24"/>
        </w:rPr>
        <w:t xml:space="preserve">may </w:t>
      </w:r>
      <w:r>
        <w:rPr>
          <w:rFonts w:ascii="Times New Roman" w:hAnsi="Times New Roman"/>
          <w:szCs w:val="24"/>
        </w:rPr>
        <w:t>include:</w:t>
      </w:r>
    </w:p>
    <w:p w:rsidR="007B4CED" w:rsidP="002D5EA1" w:rsidRDefault="007B4CED" w14:paraId="530652F1" w14:textId="77777777">
      <w:pPr>
        <w:keepNext/>
        <w:widowControl/>
        <w:rPr>
          <w:rFonts w:ascii="Times New Roman" w:hAnsi="Times New Roman"/>
          <w:szCs w:val="24"/>
        </w:rPr>
      </w:pPr>
    </w:p>
    <w:p w:rsidR="007B4CED" w:rsidP="007B6081" w:rsidRDefault="00871C12" w14:paraId="34A8BEFE" w14:textId="77777777">
      <w:pPr>
        <w:widowControl/>
        <w:suppressLineNumbers/>
        <w:tabs>
          <w:tab w:val="left" w:pos="720"/>
          <w:tab w:val="left" w:pos="990"/>
          <w:tab w:val="left" w:pos="2160"/>
        </w:tabs>
        <w:ind w:left="2160" w:hanging="450"/>
        <w:jc w:val="both"/>
        <w:rPr>
          <w:rFonts w:ascii="Times New Roman" w:hAnsi="Times New Roman"/>
          <w:szCs w:val="24"/>
        </w:rPr>
      </w:pPr>
      <w:r>
        <w:rPr>
          <w:rFonts w:ascii="Times New Roman" w:hAnsi="Times New Roman"/>
          <w:szCs w:val="24"/>
        </w:rPr>
        <w:t>(i)</w:t>
      </w:r>
      <w:r>
        <w:rPr>
          <w:rFonts w:ascii="Times New Roman" w:hAnsi="Times New Roman"/>
          <w:szCs w:val="24"/>
        </w:rPr>
        <w:tab/>
        <w:t xml:space="preserve">any accounting adjustments that were noted or proposed by the </w:t>
      </w:r>
      <w:r w:rsidR="007C6E49">
        <w:rPr>
          <w:rFonts w:ascii="Times New Roman" w:hAnsi="Times New Roman"/>
          <w:szCs w:val="24"/>
        </w:rPr>
        <w:t xml:space="preserve">Independent Auditors </w:t>
      </w:r>
      <w:r>
        <w:rPr>
          <w:rFonts w:ascii="Times New Roman" w:hAnsi="Times New Roman"/>
          <w:szCs w:val="24"/>
        </w:rPr>
        <w:t>but were “passed” (as immaterial or otherwise);</w:t>
      </w:r>
    </w:p>
    <w:p w:rsidR="007B4CED" w:rsidP="002D5EA1" w:rsidRDefault="007B4CED" w14:paraId="48B3EF23" w14:textId="77777777">
      <w:pPr>
        <w:widowControl/>
        <w:suppressLineNumbers/>
        <w:tabs>
          <w:tab w:val="left" w:pos="720"/>
          <w:tab w:val="left" w:pos="990"/>
          <w:tab w:val="left" w:pos="1620"/>
        </w:tabs>
        <w:ind w:left="1620" w:hanging="630"/>
        <w:rPr>
          <w:rFonts w:ascii="Times New Roman" w:hAnsi="Times New Roman"/>
          <w:szCs w:val="24"/>
        </w:rPr>
      </w:pPr>
    </w:p>
    <w:p w:rsidR="007B4CED" w:rsidP="007B6081" w:rsidRDefault="00871C12" w14:paraId="39E9FBE4" w14:textId="77777777">
      <w:pPr>
        <w:widowControl/>
        <w:suppressLineNumbers/>
        <w:tabs>
          <w:tab w:val="left" w:pos="720"/>
          <w:tab w:val="left" w:pos="990"/>
          <w:tab w:val="left" w:pos="2160"/>
        </w:tabs>
        <w:ind w:left="2160" w:hanging="450"/>
        <w:jc w:val="both"/>
        <w:rPr>
          <w:rFonts w:ascii="Times New Roman" w:hAnsi="Times New Roman"/>
          <w:szCs w:val="24"/>
        </w:rPr>
      </w:pPr>
      <w:r>
        <w:rPr>
          <w:rFonts w:ascii="Times New Roman" w:hAnsi="Times New Roman"/>
          <w:szCs w:val="24"/>
        </w:rPr>
        <w:t>(ii)</w:t>
      </w:r>
      <w:r>
        <w:rPr>
          <w:rFonts w:ascii="Times New Roman" w:hAnsi="Times New Roman"/>
          <w:szCs w:val="24"/>
        </w:rPr>
        <w:tab/>
        <w:t>any communications between the audit team and the audit firm’s national office regarding auditing or accounting issues presented by the engagement; and</w:t>
      </w:r>
    </w:p>
    <w:p w:rsidR="007B4CED" w:rsidP="002D5EA1" w:rsidRDefault="007B4CED" w14:paraId="60711C10" w14:textId="77777777">
      <w:pPr>
        <w:widowControl/>
        <w:suppressLineNumbers/>
        <w:tabs>
          <w:tab w:val="left" w:pos="720"/>
          <w:tab w:val="left" w:pos="990"/>
          <w:tab w:val="left" w:pos="1620"/>
        </w:tabs>
        <w:ind w:left="1620" w:hanging="630"/>
        <w:rPr>
          <w:rFonts w:ascii="Times New Roman" w:hAnsi="Times New Roman"/>
          <w:szCs w:val="24"/>
        </w:rPr>
      </w:pPr>
    </w:p>
    <w:p w:rsidR="007B4CED" w:rsidP="007B6081" w:rsidRDefault="00871C12" w14:paraId="6E4E8187" w14:textId="77777777">
      <w:pPr>
        <w:widowControl/>
        <w:suppressLineNumbers/>
        <w:tabs>
          <w:tab w:val="left" w:pos="720"/>
          <w:tab w:val="left" w:pos="990"/>
          <w:tab w:val="left" w:pos="2160"/>
        </w:tabs>
        <w:ind w:left="2160" w:hanging="450"/>
        <w:jc w:val="both"/>
        <w:rPr>
          <w:rFonts w:ascii="Times New Roman" w:hAnsi="Times New Roman"/>
          <w:szCs w:val="24"/>
        </w:rPr>
      </w:pPr>
      <w:r>
        <w:rPr>
          <w:rFonts w:ascii="Times New Roman" w:hAnsi="Times New Roman"/>
          <w:szCs w:val="24"/>
        </w:rPr>
        <w:t>(iii)</w:t>
      </w:r>
      <w:r>
        <w:rPr>
          <w:rFonts w:ascii="Times New Roman" w:hAnsi="Times New Roman"/>
          <w:szCs w:val="24"/>
        </w:rPr>
        <w:tab/>
        <w:t xml:space="preserve">any management or internal control letter issued, or proposed to be issued, by the </w:t>
      </w:r>
      <w:r w:rsidR="007C6E49">
        <w:rPr>
          <w:rFonts w:ascii="Times New Roman" w:hAnsi="Times New Roman"/>
          <w:szCs w:val="24"/>
        </w:rPr>
        <w:t>Independent Auditors</w:t>
      </w:r>
      <w:r>
        <w:rPr>
          <w:rFonts w:ascii="Times New Roman" w:hAnsi="Times New Roman"/>
          <w:szCs w:val="24"/>
        </w:rPr>
        <w:t>.</w:t>
      </w:r>
    </w:p>
    <w:p w:rsidR="007B4CED" w:rsidP="002D5EA1" w:rsidRDefault="007B4CED" w14:paraId="54CC1193" w14:textId="77777777">
      <w:pPr>
        <w:widowControl/>
        <w:suppressLineNumbers/>
        <w:tabs>
          <w:tab w:val="left" w:pos="720"/>
          <w:tab w:val="left" w:pos="990"/>
          <w:tab w:val="left" w:pos="1620"/>
        </w:tabs>
        <w:ind w:left="1620" w:hanging="630"/>
        <w:rPr>
          <w:rFonts w:ascii="Times New Roman" w:hAnsi="Times New Roman"/>
          <w:szCs w:val="24"/>
        </w:rPr>
      </w:pPr>
    </w:p>
    <w:p w:rsidR="007B4CED" w:rsidP="007B6081" w:rsidRDefault="00871C12" w14:paraId="33CB2638" w14:textId="77777777">
      <w:pPr>
        <w:pStyle w:val="a"/>
        <w:keepNext/>
        <w:widowControl/>
        <w:numPr>
          <w:ilvl w:val="0"/>
          <w:numId w:val="9"/>
        </w:numPr>
        <w:jc w:val="both"/>
        <w:rPr>
          <w:rFonts w:ascii="Times New Roman" w:hAnsi="Times New Roman"/>
          <w:szCs w:val="24"/>
        </w:rPr>
      </w:pPr>
      <w:r>
        <w:rPr>
          <w:rFonts w:ascii="Times New Roman" w:hAnsi="Times New Roman"/>
          <w:szCs w:val="24"/>
        </w:rPr>
        <w:t xml:space="preserve">The Audit Committee shall discuss with the </w:t>
      </w:r>
      <w:r w:rsidR="007C6E49">
        <w:rPr>
          <w:rFonts w:ascii="Times New Roman" w:hAnsi="Times New Roman"/>
          <w:szCs w:val="24"/>
        </w:rPr>
        <w:t xml:space="preserve">Independent Auditors </w:t>
      </w:r>
      <w:r>
        <w:rPr>
          <w:rFonts w:ascii="Times New Roman" w:hAnsi="Times New Roman"/>
          <w:szCs w:val="24"/>
        </w:rPr>
        <w:t xml:space="preserve">those matters brought to the attention of the Audit Committee by the </w:t>
      </w:r>
      <w:r w:rsidR="000B0524">
        <w:rPr>
          <w:rFonts w:ascii="Times New Roman" w:hAnsi="Times New Roman"/>
          <w:szCs w:val="24"/>
        </w:rPr>
        <w:t xml:space="preserve">Independent Auditors </w:t>
      </w:r>
      <w:r>
        <w:rPr>
          <w:rFonts w:ascii="Times New Roman" w:hAnsi="Times New Roman"/>
          <w:szCs w:val="24"/>
        </w:rPr>
        <w:t xml:space="preserve">pursuant to </w:t>
      </w:r>
      <w:r w:rsidR="00BC0FD7">
        <w:rPr>
          <w:rFonts w:ascii="Times New Roman" w:hAnsi="Times New Roman"/>
          <w:szCs w:val="24"/>
        </w:rPr>
        <w:t xml:space="preserve">PCAOB AS 1301 </w:t>
      </w:r>
      <w:r w:rsidR="009D1BFE">
        <w:rPr>
          <w:rFonts w:ascii="Times New Roman" w:hAnsi="Times New Roman"/>
          <w:szCs w:val="24"/>
        </w:rPr>
        <w:t xml:space="preserve">Communications with Audit Committees </w:t>
      </w:r>
      <w:r>
        <w:rPr>
          <w:rFonts w:ascii="Times New Roman" w:hAnsi="Times New Roman"/>
          <w:szCs w:val="24"/>
        </w:rPr>
        <w:t>(</w:t>
      </w:r>
      <w:r w:rsidR="009D1BFE">
        <w:rPr>
          <w:rFonts w:ascii="Times New Roman" w:hAnsi="Times New Roman"/>
          <w:szCs w:val="24"/>
        </w:rPr>
        <w:t xml:space="preserve">as may be amended, </w:t>
      </w:r>
      <w:r>
        <w:rPr>
          <w:rFonts w:ascii="Times New Roman" w:hAnsi="Times New Roman"/>
          <w:szCs w:val="24"/>
        </w:rPr>
        <w:t>“</w:t>
      </w:r>
      <w:r w:rsidRPr="00805601">
        <w:rPr>
          <w:rFonts w:ascii="Times New Roman" w:hAnsi="Times New Roman"/>
          <w:szCs w:val="24"/>
        </w:rPr>
        <w:t>AS 1</w:t>
      </w:r>
      <w:r w:rsidR="00BC0FD7">
        <w:rPr>
          <w:rFonts w:ascii="Times New Roman" w:hAnsi="Times New Roman"/>
          <w:szCs w:val="24"/>
        </w:rPr>
        <w:t>301</w:t>
      </w:r>
      <w:r>
        <w:rPr>
          <w:rFonts w:ascii="Times New Roman" w:hAnsi="Times New Roman"/>
          <w:szCs w:val="24"/>
        </w:rPr>
        <w:t>”).</w:t>
      </w:r>
    </w:p>
    <w:p w:rsidR="00805601" w:rsidP="002D5EA1" w:rsidRDefault="00805601" w14:paraId="138608D0" w14:textId="77777777">
      <w:pPr>
        <w:pStyle w:val="a"/>
        <w:keepNext/>
        <w:widowControl/>
        <w:ind w:left="1710" w:firstLine="0"/>
        <w:rPr>
          <w:rFonts w:ascii="Times New Roman" w:hAnsi="Times New Roman"/>
          <w:szCs w:val="24"/>
        </w:rPr>
      </w:pPr>
    </w:p>
    <w:p w:rsidR="007B4CED" w:rsidP="007B6081" w:rsidRDefault="00871C12" w14:paraId="180CDE92" w14:textId="77777777">
      <w:pPr>
        <w:pStyle w:val="a"/>
        <w:widowControl/>
        <w:numPr>
          <w:ilvl w:val="0"/>
          <w:numId w:val="9"/>
        </w:numPr>
        <w:jc w:val="both"/>
        <w:rPr>
          <w:rFonts w:ascii="Times New Roman" w:hAnsi="Times New Roman"/>
          <w:szCs w:val="24"/>
        </w:rPr>
      </w:pPr>
      <w:r>
        <w:rPr>
          <w:rFonts w:ascii="Times New Roman" w:hAnsi="Times New Roman"/>
          <w:szCs w:val="24"/>
        </w:rPr>
        <w:t xml:space="preserve">The Audit Committee also </w:t>
      </w:r>
      <w:r w:rsidR="00C768FF">
        <w:rPr>
          <w:rFonts w:ascii="Times New Roman" w:hAnsi="Times New Roman"/>
          <w:szCs w:val="24"/>
        </w:rPr>
        <w:t xml:space="preserve">shall </w:t>
      </w:r>
      <w:r>
        <w:rPr>
          <w:rFonts w:ascii="Times New Roman" w:hAnsi="Times New Roman"/>
          <w:szCs w:val="24"/>
        </w:rPr>
        <w:t xml:space="preserve">review and discuss with the </w:t>
      </w:r>
      <w:r w:rsidR="007C6E49">
        <w:rPr>
          <w:rFonts w:ascii="Times New Roman" w:hAnsi="Times New Roman"/>
          <w:szCs w:val="24"/>
        </w:rPr>
        <w:t>Independent Auditors</w:t>
      </w:r>
      <w:r>
        <w:rPr>
          <w:rFonts w:ascii="Times New Roman" w:hAnsi="Times New Roman"/>
          <w:szCs w:val="24"/>
        </w:rPr>
        <w:t xml:space="preserve"> the report required to be delivered by such auditors pursuant to Section 10A(k) of the Exchange Act.</w:t>
      </w:r>
    </w:p>
    <w:p w:rsidR="007B4CED" w:rsidP="002D5EA1" w:rsidRDefault="007B4CED" w14:paraId="40C333B2" w14:textId="77777777">
      <w:pPr>
        <w:widowControl/>
        <w:suppressLineNumbers/>
        <w:tabs>
          <w:tab w:val="left" w:pos="720"/>
          <w:tab w:val="left" w:pos="990"/>
          <w:tab w:val="left" w:pos="1620"/>
        </w:tabs>
        <w:ind w:left="1620" w:hanging="630"/>
        <w:rPr>
          <w:rFonts w:ascii="Times New Roman" w:hAnsi="Times New Roman"/>
          <w:szCs w:val="24"/>
        </w:rPr>
      </w:pPr>
    </w:p>
    <w:p w:rsidR="007B4CED" w:rsidP="007B6081" w:rsidRDefault="00871C12" w14:paraId="1BA31765" w14:textId="77777777">
      <w:pPr>
        <w:pStyle w:val="a"/>
        <w:widowControl/>
        <w:numPr>
          <w:ilvl w:val="0"/>
          <w:numId w:val="9"/>
        </w:numPr>
        <w:jc w:val="both"/>
        <w:rPr>
          <w:rFonts w:ascii="Times New Roman" w:hAnsi="Times New Roman"/>
          <w:szCs w:val="24"/>
        </w:rPr>
      </w:pPr>
      <w:r>
        <w:rPr>
          <w:rFonts w:ascii="Times New Roman" w:hAnsi="Times New Roman"/>
          <w:szCs w:val="24"/>
        </w:rPr>
        <w:t xml:space="preserve">If brought to the attention of the Audit Committee, the Audit Committee shall discuss with the CEO and CFO of the Company (1) all significant deficiencies and material weaknesses in the design or operation of internal control over financial reporting </w:t>
      </w:r>
      <w:r w:rsidR="008502F5">
        <w:rPr>
          <w:rFonts w:ascii="Times New Roman" w:hAnsi="Times New Roman"/>
          <w:szCs w:val="24"/>
        </w:rPr>
        <w:t>that</w:t>
      </w:r>
      <w:r>
        <w:rPr>
          <w:rFonts w:ascii="Times New Roman" w:hAnsi="Times New Roman"/>
          <w:szCs w:val="24"/>
        </w:rPr>
        <w:t xml:space="preserve"> are reasonably likely to adversely affect the Company’s ability to record, process, summarize and report financial information required to be disclosed by the Company in the reports that it files or submits under the Exchange Act, within the time periods specified in the SEC’s rules and forms and (2) any fraud involving management or other employees who have a significant role in the Company’s internal control over financial reporting.</w:t>
      </w:r>
    </w:p>
    <w:p w:rsidR="007B4CED" w:rsidP="002D5EA1" w:rsidRDefault="007B4CED" w14:paraId="5AC54E76" w14:textId="77777777">
      <w:pPr>
        <w:widowControl/>
        <w:suppressLineNumbers/>
        <w:tabs>
          <w:tab w:val="left" w:pos="720"/>
          <w:tab w:val="left" w:pos="990"/>
          <w:tab w:val="left" w:pos="1620"/>
        </w:tabs>
        <w:ind w:left="1620" w:hanging="630"/>
        <w:rPr>
          <w:rFonts w:ascii="Times New Roman" w:hAnsi="Times New Roman"/>
          <w:szCs w:val="24"/>
        </w:rPr>
      </w:pPr>
    </w:p>
    <w:p w:rsidR="007B4CED" w:rsidP="00043E72" w:rsidRDefault="00871C12" w14:paraId="5E5FFDBA" w14:textId="77777777">
      <w:pPr>
        <w:pStyle w:val="a"/>
        <w:widowControl/>
        <w:numPr>
          <w:ilvl w:val="0"/>
          <w:numId w:val="9"/>
        </w:numPr>
        <w:jc w:val="both"/>
        <w:rPr>
          <w:rFonts w:ascii="Times New Roman" w:hAnsi="Times New Roman"/>
          <w:szCs w:val="24"/>
        </w:rPr>
      </w:pPr>
      <w:r>
        <w:rPr>
          <w:rFonts w:ascii="Times New Roman" w:hAnsi="Times New Roman"/>
          <w:szCs w:val="24"/>
        </w:rPr>
        <w:t xml:space="preserve">Based on the Audit Committee’s review and discussions (1) with management of the audited financial statements, (2) with the </w:t>
      </w:r>
      <w:r w:rsidR="007C6E49">
        <w:rPr>
          <w:rFonts w:ascii="Times New Roman" w:hAnsi="Times New Roman"/>
          <w:szCs w:val="24"/>
        </w:rPr>
        <w:t xml:space="preserve">Independent Auditors </w:t>
      </w:r>
      <w:r>
        <w:rPr>
          <w:rFonts w:ascii="Times New Roman" w:hAnsi="Times New Roman"/>
          <w:szCs w:val="24"/>
        </w:rPr>
        <w:t>of the matters required to be discussed by AS 1</w:t>
      </w:r>
      <w:r w:rsidR="00BC0FD7">
        <w:rPr>
          <w:rFonts w:ascii="Times New Roman" w:hAnsi="Times New Roman"/>
          <w:szCs w:val="24"/>
        </w:rPr>
        <w:t>301</w:t>
      </w:r>
      <w:r>
        <w:rPr>
          <w:rFonts w:ascii="Times New Roman" w:hAnsi="Times New Roman"/>
          <w:szCs w:val="24"/>
        </w:rPr>
        <w:t xml:space="preserve"> and (3) with the </w:t>
      </w:r>
      <w:r w:rsidR="007C6E49">
        <w:rPr>
          <w:rFonts w:ascii="Times New Roman" w:hAnsi="Times New Roman"/>
          <w:szCs w:val="24"/>
        </w:rPr>
        <w:t>Independent Auditors</w:t>
      </w:r>
      <w:r>
        <w:rPr>
          <w:rFonts w:ascii="Times New Roman" w:hAnsi="Times New Roman"/>
          <w:szCs w:val="24"/>
        </w:rPr>
        <w:t xml:space="preserve"> concerning the </w:t>
      </w:r>
      <w:r w:rsidR="007C6E49">
        <w:rPr>
          <w:rFonts w:ascii="Times New Roman" w:hAnsi="Times New Roman"/>
          <w:szCs w:val="24"/>
        </w:rPr>
        <w:t xml:space="preserve">Independent Auditors’ </w:t>
      </w:r>
      <w:r>
        <w:rPr>
          <w:rFonts w:ascii="Times New Roman" w:hAnsi="Times New Roman"/>
          <w:szCs w:val="24"/>
        </w:rPr>
        <w:t>independence, the Audit Committee shall make a recommendation to the Board as to whether the Company’s audited financial statements should be included in the Company’s Annual Report on Form 10-K for the last fiscal year.</w:t>
      </w:r>
    </w:p>
    <w:p w:rsidR="007B4CED" w:rsidP="002D5EA1" w:rsidRDefault="007B4CED" w14:paraId="2395A1E3" w14:textId="77777777">
      <w:pPr>
        <w:keepNext/>
        <w:widowControl/>
        <w:suppressLineNumbers/>
        <w:tabs>
          <w:tab w:val="left" w:pos="720"/>
          <w:tab w:val="left" w:pos="990"/>
        </w:tabs>
        <w:rPr>
          <w:rFonts w:ascii="Times New Roman" w:hAnsi="Times New Roman"/>
          <w:szCs w:val="24"/>
        </w:rPr>
      </w:pPr>
    </w:p>
    <w:p w:rsidR="007B4CED" w:rsidP="00043E72" w:rsidRDefault="00871C12" w14:paraId="3E7048B9" w14:textId="77777777">
      <w:pPr>
        <w:pStyle w:val="a"/>
        <w:keepLines/>
        <w:widowControl/>
        <w:numPr>
          <w:ilvl w:val="0"/>
          <w:numId w:val="9"/>
        </w:numPr>
        <w:jc w:val="both"/>
        <w:rPr>
          <w:rFonts w:ascii="Times New Roman" w:hAnsi="Times New Roman"/>
          <w:szCs w:val="24"/>
        </w:rPr>
      </w:pPr>
      <w:r>
        <w:rPr>
          <w:rFonts w:ascii="Times New Roman" w:hAnsi="Times New Roman"/>
          <w:szCs w:val="24"/>
        </w:rPr>
        <w:t>The Audit Committee shall prepare the Audit Committee report required by Item 407(d)</w:t>
      </w:r>
      <w:r w:rsidR="00643710">
        <w:rPr>
          <w:rFonts w:ascii="Times New Roman" w:hAnsi="Times New Roman"/>
          <w:szCs w:val="24"/>
        </w:rPr>
        <w:t>(3)</w:t>
      </w:r>
      <w:r>
        <w:rPr>
          <w:rFonts w:ascii="Times New Roman" w:hAnsi="Times New Roman"/>
          <w:szCs w:val="24"/>
        </w:rPr>
        <w:t xml:space="preserve"> of Regulation S-K of the Exchange Act (or any successor provision) to be included in the Company’s annual proxy statement.</w:t>
      </w:r>
    </w:p>
    <w:p w:rsidR="007B4CED" w:rsidP="002D5EA1" w:rsidRDefault="007B4CED" w14:paraId="74A2B114" w14:textId="77777777">
      <w:pPr>
        <w:pStyle w:val="a"/>
        <w:keepNext/>
        <w:widowControl/>
        <w:rPr>
          <w:rFonts w:ascii="Times New Roman" w:hAnsi="Times New Roman"/>
          <w:szCs w:val="24"/>
        </w:rPr>
      </w:pPr>
    </w:p>
    <w:p w:rsidR="007B4CED" w:rsidP="00043E72" w:rsidRDefault="002D5EA1" w14:paraId="20703E3C" w14:textId="77777777">
      <w:pPr>
        <w:keepNext/>
        <w:keepLines/>
        <w:widowControl/>
        <w:suppressLineNumbers/>
        <w:ind w:firstLine="720"/>
        <w:jc w:val="both"/>
        <w:rPr>
          <w:rFonts w:ascii="Times New Roman" w:hAnsi="Times New Roman"/>
          <w:b/>
          <w:bCs/>
          <w:szCs w:val="24"/>
        </w:rPr>
      </w:pPr>
      <w:r>
        <w:rPr>
          <w:rFonts w:ascii="Times New Roman" w:hAnsi="Times New Roman"/>
          <w:b/>
          <w:bCs/>
          <w:szCs w:val="24"/>
        </w:rPr>
        <w:t>C.</w:t>
      </w:r>
      <w:r>
        <w:rPr>
          <w:rFonts w:ascii="Times New Roman" w:hAnsi="Times New Roman"/>
          <w:b/>
          <w:bCs/>
          <w:szCs w:val="24"/>
        </w:rPr>
        <w:tab/>
        <w:t>Internal Auditors</w:t>
      </w:r>
    </w:p>
    <w:p w:rsidR="007B4CED" w:rsidP="002D5EA1" w:rsidRDefault="007B4CED" w14:paraId="0D1041EA" w14:textId="77777777">
      <w:pPr>
        <w:keepNext/>
        <w:widowControl/>
        <w:rPr>
          <w:rFonts w:ascii="Times New Roman" w:hAnsi="Times New Roman"/>
          <w:szCs w:val="24"/>
        </w:rPr>
      </w:pPr>
    </w:p>
    <w:p w:rsidR="007B4CED" w:rsidP="00043E72" w:rsidRDefault="00871C12" w14:paraId="43BD77BD" w14:textId="77777777">
      <w:pPr>
        <w:pStyle w:val="a"/>
        <w:widowControl/>
        <w:numPr>
          <w:ilvl w:val="0"/>
          <w:numId w:val="10"/>
        </w:numPr>
        <w:jc w:val="both"/>
        <w:rPr>
          <w:rFonts w:ascii="Times New Roman" w:hAnsi="Times New Roman"/>
          <w:szCs w:val="24"/>
        </w:rPr>
      </w:pPr>
      <w:r>
        <w:rPr>
          <w:rFonts w:ascii="Times New Roman" w:hAnsi="Times New Roman"/>
          <w:szCs w:val="24"/>
        </w:rPr>
        <w:t>At least annually, the Audit Committee shall evaluate the performance, responsibilities, budget and staffing of the Company’s internal audit function and review the internal audit plan</w:t>
      </w:r>
      <w:r w:rsidR="000670C8">
        <w:rPr>
          <w:rFonts w:ascii="Times New Roman" w:hAnsi="Times New Roman"/>
          <w:szCs w:val="24"/>
        </w:rPr>
        <w:t>, if any</w:t>
      </w:r>
      <w:r>
        <w:rPr>
          <w:rFonts w:ascii="Times New Roman" w:hAnsi="Times New Roman"/>
          <w:szCs w:val="24"/>
        </w:rPr>
        <w:t xml:space="preserve">.  Such evaluation may include a review of the responsibilities, budget and staffing of the Company’s internal audit function with the </w:t>
      </w:r>
      <w:r w:rsidR="007C6E49">
        <w:rPr>
          <w:rFonts w:ascii="Times New Roman" w:hAnsi="Times New Roman"/>
          <w:szCs w:val="24"/>
        </w:rPr>
        <w:t>Independent Auditor</w:t>
      </w:r>
      <w:r w:rsidR="004D0B64">
        <w:rPr>
          <w:rFonts w:ascii="Times New Roman" w:hAnsi="Times New Roman"/>
          <w:szCs w:val="24"/>
        </w:rPr>
        <w:t>,</w:t>
      </w:r>
      <w:r w:rsidR="005B495D">
        <w:rPr>
          <w:rFonts w:ascii="Times New Roman" w:hAnsi="Times New Roman"/>
          <w:szCs w:val="24"/>
        </w:rPr>
        <w:t xml:space="preserve"> a</w:t>
      </w:r>
      <w:r w:rsidR="007C6E49">
        <w:rPr>
          <w:rFonts w:ascii="Times New Roman" w:hAnsi="Times New Roman"/>
          <w:szCs w:val="24"/>
        </w:rPr>
        <w:t>s</w:t>
      </w:r>
      <w:r w:rsidR="005B495D">
        <w:rPr>
          <w:rFonts w:ascii="Times New Roman" w:hAnsi="Times New Roman"/>
          <w:szCs w:val="24"/>
        </w:rPr>
        <w:t xml:space="preserve"> well as </w:t>
      </w:r>
      <w:r w:rsidR="000670C8">
        <w:rPr>
          <w:rFonts w:ascii="Times New Roman" w:hAnsi="Times New Roman"/>
          <w:szCs w:val="24"/>
        </w:rPr>
        <w:t xml:space="preserve">any </w:t>
      </w:r>
      <w:r w:rsidRPr="005B495D" w:rsidR="005B495D">
        <w:rPr>
          <w:rFonts w:ascii="Times New Roman" w:hAnsi="Times New Roman"/>
          <w:szCs w:val="24"/>
        </w:rPr>
        <w:t xml:space="preserve">relationships or services that might impact the objectivity and independence of the </w:t>
      </w:r>
      <w:r w:rsidR="000670C8">
        <w:rPr>
          <w:rFonts w:ascii="Times New Roman" w:hAnsi="Times New Roman"/>
          <w:szCs w:val="24"/>
        </w:rPr>
        <w:t>internal a</w:t>
      </w:r>
      <w:r w:rsidRPr="005B495D" w:rsidR="005B495D">
        <w:rPr>
          <w:rFonts w:ascii="Times New Roman" w:hAnsi="Times New Roman"/>
          <w:szCs w:val="24"/>
        </w:rPr>
        <w:t>uditor</w:t>
      </w:r>
      <w:r w:rsidR="000670C8">
        <w:rPr>
          <w:rFonts w:ascii="Times New Roman" w:hAnsi="Times New Roman"/>
          <w:szCs w:val="24"/>
        </w:rPr>
        <w:t>, if any</w:t>
      </w:r>
      <w:r>
        <w:rPr>
          <w:rFonts w:ascii="Times New Roman" w:hAnsi="Times New Roman"/>
          <w:szCs w:val="24"/>
        </w:rPr>
        <w:t>.</w:t>
      </w:r>
    </w:p>
    <w:p w:rsidR="007B4CED" w:rsidP="002D5EA1" w:rsidRDefault="007B4CED" w14:paraId="56A75D4F" w14:textId="77777777">
      <w:pPr>
        <w:keepNext/>
        <w:widowControl/>
        <w:rPr>
          <w:rFonts w:ascii="Times New Roman" w:hAnsi="Times New Roman"/>
          <w:szCs w:val="24"/>
        </w:rPr>
      </w:pPr>
    </w:p>
    <w:p w:rsidR="007B4CED" w:rsidP="00043E72" w:rsidRDefault="00871C12" w14:paraId="6DB37CC2" w14:textId="77777777">
      <w:pPr>
        <w:pStyle w:val="a"/>
        <w:widowControl/>
        <w:numPr>
          <w:ilvl w:val="0"/>
          <w:numId w:val="10"/>
        </w:numPr>
        <w:jc w:val="both"/>
        <w:rPr>
          <w:rFonts w:ascii="Times New Roman" w:hAnsi="Times New Roman"/>
          <w:szCs w:val="24"/>
        </w:rPr>
      </w:pPr>
      <w:r>
        <w:rPr>
          <w:rFonts w:ascii="Times New Roman" w:hAnsi="Times New Roman"/>
          <w:szCs w:val="24"/>
        </w:rPr>
        <w:t xml:space="preserve">In connection with the Audit Committee’s evaluation of the Company’s internal audit function, </w:t>
      </w:r>
      <w:r w:rsidR="000670C8">
        <w:rPr>
          <w:rFonts w:ascii="Times New Roman" w:hAnsi="Times New Roman"/>
          <w:szCs w:val="24"/>
        </w:rPr>
        <w:t xml:space="preserve">if any, </w:t>
      </w:r>
      <w:r>
        <w:rPr>
          <w:rFonts w:ascii="Times New Roman" w:hAnsi="Times New Roman"/>
          <w:szCs w:val="24"/>
        </w:rPr>
        <w:t>the Audit Committee may evaluate the performance of the senior officer or officers responsible for the internal audit function.</w:t>
      </w:r>
    </w:p>
    <w:p w:rsidR="007B4CED" w:rsidP="002D5EA1" w:rsidRDefault="007B4CED" w14:paraId="19C60F3F" w14:textId="77777777">
      <w:pPr>
        <w:keepNext/>
        <w:widowControl/>
        <w:rPr>
          <w:rFonts w:ascii="Times New Roman" w:hAnsi="Times New Roman"/>
          <w:szCs w:val="24"/>
        </w:rPr>
      </w:pPr>
    </w:p>
    <w:p w:rsidR="007B4CED" w:rsidP="002D5EA1" w:rsidRDefault="002D5EA1" w14:paraId="5E43A599" w14:textId="77777777">
      <w:pPr>
        <w:keepNext/>
        <w:keepLines/>
        <w:widowControl/>
        <w:suppressLineNumbers/>
        <w:ind w:firstLine="720"/>
        <w:rPr>
          <w:rFonts w:ascii="Times New Roman" w:hAnsi="Times New Roman"/>
          <w:b/>
          <w:bCs/>
          <w:szCs w:val="24"/>
        </w:rPr>
      </w:pPr>
      <w:r>
        <w:rPr>
          <w:rFonts w:ascii="Times New Roman" w:hAnsi="Times New Roman"/>
          <w:b/>
          <w:bCs/>
          <w:szCs w:val="24"/>
        </w:rPr>
        <w:t>D.</w:t>
      </w:r>
      <w:r>
        <w:rPr>
          <w:rFonts w:ascii="Times New Roman" w:hAnsi="Times New Roman"/>
          <w:b/>
          <w:bCs/>
          <w:szCs w:val="24"/>
        </w:rPr>
        <w:tab/>
        <w:t>Unaudited Quarterly Financial Statements</w:t>
      </w:r>
    </w:p>
    <w:p w:rsidR="007B4CED" w:rsidP="002D5EA1" w:rsidRDefault="007B4CED" w14:paraId="6434C3E2" w14:textId="77777777">
      <w:pPr>
        <w:keepNext/>
        <w:widowControl/>
        <w:rPr>
          <w:rFonts w:ascii="Times New Roman" w:hAnsi="Times New Roman"/>
          <w:szCs w:val="24"/>
        </w:rPr>
      </w:pPr>
    </w:p>
    <w:p w:rsidR="007B4CED" w:rsidP="00043E72" w:rsidRDefault="00871C12" w14:paraId="574BA51E" w14:textId="77777777">
      <w:pPr>
        <w:pStyle w:val="a"/>
        <w:widowControl/>
        <w:ind w:left="1710" w:firstLine="0"/>
        <w:jc w:val="both"/>
        <w:rPr>
          <w:rFonts w:ascii="Times New Roman" w:hAnsi="Times New Roman"/>
          <w:szCs w:val="24"/>
        </w:rPr>
      </w:pPr>
      <w:r>
        <w:rPr>
          <w:rFonts w:ascii="Times New Roman" w:hAnsi="Times New Roman"/>
          <w:szCs w:val="24"/>
        </w:rPr>
        <w:t xml:space="preserve">The Audit Committee shall discuss with management and the </w:t>
      </w:r>
      <w:r w:rsidR="000B0524">
        <w:rPr>
          <w:rFonts w:ascii="Times New Roman" w:hAnsi="Times New Roman"/>
          <w:szCs w:val="24"/>
        </w:rPr>
        <w:t>Independent Auditors</w:t>
      </w:r>
      <w:r>
        <w:rPr>
          <w:rFonts w:ascii="Times New Roman" w:hAnsi="Times New Roman"/>
          <w:szCs w:val="24"/>
        </w:rPr>
        <w:t xml:space="preserve">, </w:t>
      </w:r>
      <w:r w:rsidR="00C768FF">
        <w:rPr>
          <w:rFonts w:ascii="Times New Roman" w:hAnsi="Times New Roman"/>
          <w:szCs w:val="24"/>
        </w:rPr>
        <w:t>before</w:t>
      </w:r>
      <w:r>
        <w:rPr>
          <w:rFonts w:ascii="Times New Roman" w:hAnsi="Times New Roman"/>
          <w:szCs w:val="24"/>
        </w:rPr>
        <w:t xml:space="preserve"> the filing of the Company’s Quarterly Reports on Form 10-Q, (1) the Company’s quarterly financial statements and the Company’s related disclosures under “Management’s Discussion and Analysis of Financial Condition and Results of Operations,”</w:t>
      </w:r>
      <w:r>
        <w:rPr>
          <w:rStyle w:val="FootnoteReference"/>
          <w:rFonts w:ascii="Times New Roman" w:hAnsi="Times New Roman"/>
          <w:szCs w:val="24"/>
        </w:rPr>
        <w:t xml:space="preserve"> </w:t>
      </w:r>
      <w:r>
        <w:rPr>
          <w:rFonts w:ascii="Times New Roman" w:hAnsi="Times New Roman"/>
          <w:szCs w:val="24"/>
        </w:rPr>
        <w:t xml:space="preserve">(2) such issues as may be brought to the Audit Committee’s attention by the </w:t>
      </w:r>
      <w:r w:rsidR="000B0524">
        <w:rPr>
          <w:rFonts w:ascii="Times New Roman" w:hAnsi="Times New Roman"/>
          <w:szCs w:val="24"/>
        </w:rPr>
        <w:t xml:space="preserve">Independent Auditors </w:t>
      </w:r>
      <w:r>
        <w:rPr>
          <w:rFonts w:ascii="Times New Roman" w:hAnsi="Times New Roman"/>
          <w:szCs w:val="24"/>
        </w:rPr>
        <w:t xml:space="preserve">pursuant to </w:t>
      </w:r>
      <w:r w:rsidR="00BC0FD7">
        <w:rPr>
          <w:rFonts w:ascii="Times New Roman" w:hAnsi="Times New Roman"/>
          <w:szCs w:val="24"/>
        </w:rPr>
        <w:t>PCAOB AS 4105</w:t>
      </w:r>
      <w:r>
        <w:rPr>
          <w:rFonts w:ascii="Times New Roman" w:hAnsi="Times New Roman"/>
          <w:szCs w:val="24"/>
        </w:rPr>
        <w:t xml:space="preserve"> and (3) any significant financial reporting issues that have arisen in connection with the preparation of such financial statements.</w:t>
      </w:r>
    </w:p>
    <w:p w:rsidR="007B4CED" w:rsidP="002D5EA1" w:rsidRDefault="007B4CED" w14:paraId="0C0A5EF2" w14:textId="77777777">
      <w:pPr>
        <w:keepNext/>
        <w:widowControl/>
        <w:rPr>
          <w:rFonts w:ascii="Times New Roman" w:hAnsi="Times New Roman"/>
          <w:szCs w:val="24"/>
        </w:rPr>
      </w:pPr>
    </w:p>
    <w:p w:rsidR="007B4CED" w:rsidP="00043E72" w:rsidRDefault="002D5EA1" w14:paraId="04E924BD" w14:textId="77777777">
      <w:pPr>
        <w:keepNext/>
        <w:keepLines/>
        <w:widowControl/>
        <w:suppressLineNumbers/>
        <w:ind w:firstLine="720"/>
        <w:jc w:val="both"/>
        <w:rPr>
          <w:rFonts w:ascii="Times New Roman" w:hAnsi="Times New Roman"/>
          <w:b/>
          <w:bCs/>
          <w:szCs w:val="24"/>
        </w:rPr>
      </w:pPr>
      <w:r>
        <w:rPr>
          <w:rFonts w:ascii="Times New Roman" w:hAnsi="Times New Roman"/>
          <w:b/>
          <w:bCs/>
          <w:szCs w:val="24"/>
        </w:rPr>
        <w:t>E.</w:t>
      </w:r>
      <w:r>
        <w:rPr>
          <w:rFonts w:ascii="Times New Roman" w:hAnsi="Times New Roman"/>
          <w:b/>
          <w:bCs/>
          <w:szCs w:val="24"/>
        </w:rPr>
        <w:tab/>
        <w:t>Earnings Press Releases</w:t>
      </w:r>
    </w:p>
    <w:p w:rsidR="007B4CED" w:rsidP="002D5EA1" w:rsidRDefault="007B4CED" w14:paraId="7F330A53" w14:textId="77777777">
      <w:pPr>
        <w:keepNext/>
        <w:widowControl/>
        <w:rPr>
          <w:rFonts w:ascii="Times New Roman" w:hAnsi="Times New Roman"/>
          <w:szCs w:val="24"/>
        </w:rPr>
      </w:pPr>
    </w:p>
    <w:p w:rsidR="007B4CED" w:rsidP="00043E72" w:rsidRDefault="00871C12" w14:paraId="641FFDAC" w14:textId="77777777">
      <w:pPr>
        <w:pStyle w:val="a"/>
        <w:widowControl/>
        <w:ind w:left="1710" w:firstLine="0"/>
        <w:jc w:val="both"/>
        <w:rPr>
          <w:rFonts w:ascii="Times New Roman" w:hAnsi="Times New Roman"/>
          <w:szCs w:val="24"/>
        </w:rPr>
      </w:pPr>
      <w:r>
        <w:rPr>
          <w:rFonts w:ascii="Times New Roman" w:hAnsi="Times New Roman"/>
          <w:szCs w:val="24"/>
        </w:rPr>
        <w:t xml:space="preserve">The Audit Committee shall discuss the Company’s </w:t>
      </w:r>
      <w:r w:rsidR="005B495D">
        <w:rPr>
          <w:rFonts w:ascii="Times New Roman" w:hAnsi="Times New Roman"/>
          <w:szCs w:val="24"/>
        </w:rPr>
        <w:t xml:space="preserve">quarterly </w:t>
      </w:r>
      <w:r>
        <w:rPr>
          <w:rFonts w:ascii="Times New Roman" w:hAnsi="Times New Roman"/>
          <w:szCs w:val="24"/>
        </w:rPr>
        <w:t>earnings press releases, as well as financial information and earnings guidance provided to analysts and rating agencies, including, in general, the types of information to be disclosed and the types of presentations to be made (paying particular attention to the use of “pro forma” or “adjusted” non-GAAP information).</w:t>
      </w:r>
    </w:p>
    <w:p w:rsidR="007B4CED" w:rsidP="002D5EA1" w:rsidRDefault="007B4CED" w14:paraId="3A53A280" w14:textId="77777777">
      <w:pPr>
        <w:keepNext/>
        <w:widowControl/>
        <w:rPr>
          <w:rFonts w:ascii="Times New Roman" w:hAnsi="Times New Roman"/>
          <w:szCs w:val="24"/>
        </w:rPr>
      </w:pPr>
    </w:p>
    <w:p w:rsidR="007B4CED" w:rsidP="00043E72" w:rsidRDefault="002D5EA1" w14:paraId="358DDB5F" w14:textId="77777777">
      <w:pPr>
        <w:keepNext/>
        <w:keepLines/>
        <w:widowControl/>
        <w:suppressLineNumbers/>
        <w:ind w:firstLine="720"/>
        <w:jc w:val="both"/>
        <w:rPr>
          <w:rFonts w:ascii="Times New Roman" w:hAnsi="Times New Roman"/>
          <w:b/>
          <w:bCs/>
          <w:szCs w:val="24"/>
        </w:rPr>
      </w:pPr>
      <w:bookmarkStart w:name="_Hlk94269327" w:id="0"/>
      <w:r>
        <w:rPr>
          <w:rFonts w:ascii="Times New Roman" w:hAnsi="Times New Roman"/>
          <w:b/>
          <w:bCs/>
          <w:szCs w:val="24"/>
        </w:rPr>
        <w:t>F.</w:t>
      </w:r>
      <w:r>
        <w:rPr>
          <w:rFonts w:ascii="Times New Roman" w:hAnsi="Times New Roman"/>
          <w:b/>
          <w:bCs/>
          <w:szCs w:val="24"/>
        </w:rPr>
        <w:tab/>
        <w:t>Risk Assessment and Management</w:t>
      </w:r>
    </w:p>
    <w:p w:rsidR="000D2A86" w:rsidP="000D2A86" w:rsidRDefault="000D2A86" w14:paraId="1E25A14F" w14:textId="77777777">
      <w:pPr>
        <w:keepNext/>
        <w:widowControl/>
        <w:rPr>
          <w:rFonts w:ascii="Times New Roman" w:hAnsi="Times New Roman"/>
          <w:szCs w:val="24"/>
        </w:rPr>
      </w:pPr>
    </w:p>
    <w:p w:rsidR="000D2A86" w:rsidP="00043E72" w:rsidRDefault="00871C12" w14:paraId="24AA065A" w14:textId="77777777">
      <w:pPr>
        <w:pStyle w:val="a"/>
        <w:widowControl/>
        <w:numPr>
          <w:ilvl w:val="0"/>
          <w:numId w:val="13"/>
        </w:numPr>
        <w:jc w:val="both"/>
        <w:rPr>
          <w:rFonts w:ascii="Times New Roman" w:hAnsi="Times New Roman"/>
          <w:szCs w:val="24"/>
        </w:rPr>
      </w:pPr>
      <w:r>
        <w:rPr>
          <w:rFonts w:ascii="Times New Roman" w:hAnsi="Times New Roman"/>
          <w:szCs w:val="24"/>
        </w:rPr>
        <w:t xml:space="preserve">The Audit Committee shall discuss the guidelines and policies </w:t>
      </w:r>
      <w:r w:rsidR="005231E5">
        <w:rPr>
          <w:rFonts w:ascii="Times New Roman" w:hAnsi="Times New Roman"/>
          <w:szCs w:val="24"/>
        </w:rPr>
        <w:t>governing</w:t>
      </w:r>
      <w:r>
        <w:rPr>
          <w:rFonts w:ascii="Times New Roman" w:hAnsi="Times New Roman"/>
          <w:szCs w:val="24"/>
        </w:rPr>
        <w:t xml:space="preserve"> the process by which the Company’s exposure to financial, accounting and financial statement risk is assessed and managed by management.</w:t>
      </w:r>
    </w:p>
    <w:p w:rsidR="000D2A86" w:rsidP="000D2A86" w:rsidRDefault="000D2A86" w14:paraId="29C27C72" w14:textId="77777777">
      <w:pPr>
        <w:widowControl/>
        <w:rPr>
          <w:rFonts w:ascii="Times New Roman" w:hAnsi="Times New Roman"/>
          <w:szCs w:val="24"/>
        </w:rPr>
      </w:pPr>
    </w:p>
    <w:p w:rsidR="000D2A86" w:rsidP="00043E72" w:rsidRDefault="00871C12" w14:paraId="252CDB69" w14:textId="20EC8519">
      <w:pPr>
        <w:pStyle w:val="a"/>
        <w:widowControl/>
        <w:numPr>
          <w:ilvl w:val="0"/>
          <w:numId w:val="13"/>
        </w:numPr>
        <w:tabs>
          <w:tab w:val="clear" w:pos="720"/>
          <w:tab w:val="clear" w:pos="990"/>
        </w:tabs>
        <w:jc w:val="both"/>
        <w:rPr>
          <w:rFonts w:ascii="Times New Roman" w:hAnsi="Times New Roman"/>
          <w:szCs w:val="24"/>
        </w:rPr>
      </w:pPr>
      <w:r>
        <w:rPr>
          <w:rFonts w:ascii="Times New Roman" w:hAnsi="Times New Roman"/>
          <w:szCs w:val="24"/>
        </w:rPr>
        <w:t>T</w:t>
      </w:r>
      <w:r w:rsidRPr="00F640B2">
        <w:rPr>
          <w:rFonts w:ascii="Times New Roman" w:hAnsi="Times New Roman"/>
          <w:szCs w:val="24"/>
        </w:rPr>
        <w:t xml:space="preserve">he Audit Committee </w:t>
      </w:r>
      <w:r>
        <w:rPr>
          <w:rFonts w:ascii="Times New Roman" w:hAnsi="Times New Roman"/>
          <w:szCs w:val="24"/>
        </w:rPr>
        <w:t xml:space="preserve">shall periodically review the Company’s enterprise risk management framework and </w:t>
      </w:r>
      <w:r w:rsidRPr="00F640B2">
        <w:rPr>
          <w:rFonts w:ascii="Times New Roman" w:hAnsi="Times New Roman"/>
          <w:szCs w:val="24"/>
        </w:rPr>
        <w:t>major risk exposures</w:t>
      </w:r>
      <w:r>
        <w:rPr>
          <w:rFonts w:ascii="Times New Roman" w:hAnsi="Times New Roman"/>
          <w:szCs w:val="24"/>
        </w:rPr>
        <w:t>, including the Company’s enterprise risk processes</w:t>
      </w:r>
      <w:r w:rsidRPr="00F640B2">
        <w:rPr>
          <w:rFonts w:ascii="Times New Roman" w:hAnsi="Times New Roman"/>
          <w:szCs w:val="24"/>
        </w:rPr>
        <w:t>.</w:t>
      </w:r>
    </w:p>
    <w:p w:rsidR="000D2A86" w:rsidP="000D2A86" w:rsidRDefault="000D2A86" w14:paraId="44EA1540" w14:textId="77777777">
      <w:pPr>
        <w:pStyle w:val="a"/>
        <w:widowControl/>
        <w:tabs>
          <w:tab w:val="clear" w:pos="990"/>
        </w:tabs>
        <w:ind w:left="1710" w:hanging="360"/>
        <w:rPr>
          <w:rFonts w:ascii="Times New Roman" w:hAnsi="Times New Roman"/>
          <w:szCs w:val="24"/>
        </w:rPr>
      </w:pPr>
    </w:p>
    <w:p w:rsidR="000D2A86" w:rsidP="00043E72" w:rsidRDefault="00871C12" w14:paraId="633E0460" w14:textId="77777777">
      <w:pPr>
        <w:pStyle w:val="a"/>
        <w:widowControl/>
        <w:numPr>
          <w:ilvl w:val="0"/>
          <w:numId w:val="13"/>
        </w:numPr>
        <w:tabs>
          <w:tab w:val="clear" w:pos="990"/>
        </w:tabs>
        <w:jc w:val="both"/>
        <w:rPr>
          <w:rFonts w:ascii="Times New Roman" w:hAnsi="Times New Roman"/>
          <w:szCs w:val="24"/>
        </w:rPr>
      </w:pPr>
      <w:r w:rsidRPr="00F640B2">
        <w:rPr>
          <w:rFonts w:ascii="Times New Roman" w:hAnsi="Times New Roman"/>
          <w:szCs w:val="24"/>
        </w:rPr>
        <w:t>In connection with the Audit Committee’s discussion of the Company’s financial</w:t>
      </w:r>
      <w:r>
        <w:rPr>
          <w:rFonts w:ascii="Times New Roman" w:hAnsi="Times New Roman"/>
          <w:szCs w:val="24"/>
        </w:rPr>
        <w:t xml:space="preserve">, </w:t>
      </w:r>
      <w:r w:rsidRPr="00F640B2">
        <w:rPr>
          <w:rFonts w:ascii="Times New Roman" w:hAnsi="Times New Roman"/>
          <w:szCs w:val="24"/>
        </w:rPr>
        <w:t xml:space="preserve">accounting </w:t>
      </w:r>
      <w:r>
        <w:rPr>
          <w:rFonts w:ascii="Times New Roman" w:hAnsi="Times New Roman"/>
          <w:szCs w:val="24"/>
        </w:rPr>
        <w:t xml:space="preserve">and financial risk </w:t>
      </w:r>
      <w:r w:rsidRPr="00F640B2">
        <w:rPr>
          <w:rFonts w:ascii="Times New Roman" w:hAnsi="Times New Roman"/>
          <w:szCs w:val="24"/>
        </w:rPr>
        <w:t>assessment and management guidelines</w:t>
      </w:r>
      <w:r w:rsidR="005231E5">
        <w:rPr>
          <w:rFonts w:ascii="Times New Roman" w:hAnsi="Times New Roman"/>
          <w:szCs w:val="24"/>
        </w:rPr>
        <w:t xml:space="preserve"> and policies</w:t>
      </w:r>
      <w:r w:rsidRPr="00F640B2">
        <w:rPr>
          <w:rFonts w:ascii="Times New Roman" w:hAnsi="Times New Roman"/>
          <w:szCs w:val="24"/>
        </w:rPr>
        <w:t xml:space="preserve">, </w:t>
      </w:r>
      <w:r>
        <w:rPr>
          <w:rFonts w:ascii="Times New Roman" w:hAnsi="Times New Roman"/>
          <w:szCs w:val="24"/>
        </w:rPr>
        <w:t xml:space="preserve">it may consider </w:t>
      </w:r>
      <w:r w:rsidRPr="00F640B2">
        <w:rPr>
          <w:rFonts w:ascii="Times New Roman" w:hAnsi="Times New Roman"/>
          <w:szCs w:val="24"/>
        </w:rPr>
        <w:t xml:space="preserve">the Company’s major risk exposures, including </w:t>
      </w:r>
      <w:r w:rsidRPr="00F640B2">
        <w:rPr>
          <w:rFonts w:ascii="Times New Roman" w:hAnsi="Times New Roman"/>
          <w:szCs w:val="24"/>
        </w:rPr>
        <w:lastRenderedPageBreak/>
        <w:t>financial, operational, privacy, security, cybersecurity, competition, legal, regulatory</w:t>
      </w:r>
      <w:r>
        <w:rPr>
          <w:rFonts w:ascii="Times New Roman" w:hAnsi="Times New Roman"/>
          <w:szCs w:val="24"/>
        </w:rPr>
        <w:t>, hedging</w:t>
      </w:r>
      <w:r w:rsidRPr="00F640B2">
        <w:rPr>
          <w:rFonts w:ascii="Times New Roman" w:hAnsi="Times New Roman"/>
          <w:szCs w:val="24"/>
        </w:rPr>
        <w:t xml:space="preserve"> and accounting risk exposures and the steps that the Company’s management has taken to monitor and control such exposures.</w:t>
      </w:r>
      <w:r w:rsidR="00043E72">
        <w:rPr>
          <w:rFonts w:ascii="Times New Roman" w:hAnsi="Times New Roman"/>
          <w:szCs w:val="24"/>
        </w:rPr>
        <w:t xml:space="preserve"> </w:t>
      </w:r>
      <w:r w:rsidRPr="009B31D2" w:rsidR="00043E72">
        <w:t xml:space="preserve">With respect to oversight of management of cybersecurity risks, the </w:t>
      </w:r>
      <w:r w:rsidR="00383F22">
        <w:t xml:space="preserve">Audit </w:t>
      </w:r>
      <w:r w:rsidRPr="009B31D2" w:rsidR="00043E72">
        <w:t>Committee shall obtain and review reports on data management and security initiatives and significant existing and emerging cybersecurity risks, including material cybersecurity incidents, the impact on the Company and its stakeholders of any significant cybersecurity incident and any disclosure obligations arising from any such incidents</w:t>
      </w:r>
      <w:r w:rsidR="00043E72">
        <w:t>.</w:t>
      </w:r>
    </w:p>
    <w:p w:rsidRPr="00F640B2" w:rsidR="00DC0335" w:rsidP="00DC0335" w:rsidRDefault="00DC0335" w14:paraId="5D3AC5B1" w14:textId="77777777">
      <w:pPr>
        <w:pStyle w:val="a"/>
        <w:widowControl/>
        <w:tabs>
          <w:tab w:val="clear" w:pos="990"/>
        </w:tabs>
        <w:ind w:left="1710" w:firstLine="0"/>
        <w:rPr>
          <w:rFonts w:ascii="Times New Roman" w:hAnsi="Times New Roman"/>
          <w:szCs w:val="24"/>
        </w:rPr>
      </w:pPr>
    </w:p>
    <w:bookmarkEnd w:id="0"/>
    <w:p w:rsidR="007B4CED" w:rsidP="00043E72" w:rsidRDefault="00CB3D53" w14:paraId="32BF09F1" w14:textId="77777777">
      <w:pPr>
        <w:keepNext/>
        <w:keepLines/>
        <w:widowControl/>
        <w:suppressLineNumbers/>
        <w:ind w:firstLine="720"/>
        <w:jc w:val="both"/>
        <w:rPr>
          <w:rFonts w:ascii="Times New Roman" w:hAnsi="Times New Roman"/>
          <w:szCs w:val="24"/>
        </w:rPr>
      </w:pPr>
      <w:r>
        <w:rPr>
          <w:rFonts w:ascii="Times New Roman" w:hAnsi="Times New Roman"/>
          <w:b/>
          <w:bCs/>
          <w:szCs w:val="24"/>
        </w:rPr>
        <w:t>G.</w:t>
      </w:r>
      <w:r>
        <w:rPr>
          <w:rFonts w:ascii="Times New Roman" w:hAnsi="Times New Roman"/>
          <w:b/>
          <w:bCs/>
          <w:szCs w:val="24"/>
        </w:rPr>
        <w:tab/>
        <w:t>Procedures for Addressing Complaints and Concerns</w:t>
      </w:r>
    </w:p>
    <w:p w:rsidR="007B4CED" w:rsidP="002D5EA1" w:rsidRDefault="007B4CED" w14:paraId="65ED38F1" w14:textId="77777777">
      <w:pPr>
        <w:keepNext/>
        <w:keepLines/>
        <w:widowControl/>
        <w:suppressLineNumbers/>
        <w:ind w:firstLine="720"/>
        <w:rPr>
          <w:rFonts w:ascii="Times New Roman" w:hAnsi="Times New Roman"/>
          <w:szCs w:val="24"/>
        </w:rPr>
      </w:pPr>
    </w:p>
    <w:p w:rsidR="007B4CED" w:rsidP="00043E72" w:rsidRDefault="00871C12" w14:paraId="58AE5FF3" w14:textId="77777777">
      <w:pPr>
        <w:pStyle w:val="a"/>
        <w:keepLines/>
        <w:widowControl/>
        <w:numPr>
          <w:ilvl w:val="0"/>
          <w:numId w:val="14"/>
        </w:numPr>
        <w:jc w:val="both"/>
        <w:rPr>
          <w:rFonts w:ascii="Times New Roman" w:hAnsi="Times New Roman"/>
          <w:szCs w:val="24"/>
        </w:rPr>
      </w:pPr>
      <w:r>
        <w:rPr>
          <w:rFonts w:ascii="Times New Roman" w:hAnsi="Times New Roman"/>
          <w:szCs w:val="24"/>
        </w:rPr>
        <w:t>The Audit Committee shall establish procedures for (1) the receipt, retention and treatment of complaints received by the Company regarding accounting, internal accounting controls or auditing matters and (2) the confidential, anonymous submission by employees of the Company of concerns regarding questionable accounting or auditing matters.</w:t>
      </w:r>
    </w:p>
    <w:p w:rsidR="007B4CED" w:rsidP="00963AA7" w:rsidRDefault="007B4CED" w14:paraId="34A3C46C" w14:textId="77777777">
      <w:pPr>
        <w:pStyle w:val="a"/>
        <w:widowControl/>
        <w:ind w:left="0" w:firstLine="0"/>
        <w:rPr>
          <w:rFonts w:ascii="Times New Roman" w:hAnsi="Times New Roman"/>
          <w:szCs w:val="24"/>
        </w:rPr>
      </w:pPr>
    </w:p>
    <w:p w:rsidR="007B4CED" w:rsidP="00963AA7" w:rsidRDefault="00871C12" w14:paraId="09B3203B" w14:textId="77777777">
      <w:pPr>
        <w:pStyle w:val="a"/>
        <w:widowControl/>
        <w:numPr>
          <w:ilvl w:val="0"/>
          <w:numId w:val="14"/>
        </w:numPr>
        <w:jc w:val="both"/>
        <w:rPr>
          <w:rFonts w:ascii="Times New Roman" w:hAnsi="Times New Roman"/>
          <w:szCs w:val="24"/>
        </w:rPr>
      </w:pPr>
      <w:r>
        <w:rPr>
          <w:rFonts w:ascii="Times New Roman" w:hAnsi="Times New Roman"/>
          <w:szCs w:val="24"/>
        </w:rPr>
        <w:t xml:space="preserve">The Audit Committee may review and reassess the adequacy of these procedures periodically and adopt any changes to such procedures that </w:t>
      </w:r>
      <w:r w:rsidR="00C768FF">
        <w:rPr>
          <w:rFonts w:ascii="Times New Roman" w:hAnsi="Times New Roman"/>
          <w:szCs w:val="24"/>
        </w:rPr>
        <w:t>it</w:t>
      </w:r>
      <w:r>
        <w:rPr>
          <w:rFonts w:ascii="Times New Roman" w:hAnsi="Times New Roman"/>
          <w:szCs w:val="24"/>
        </w:rPr>
        <w:t xml:space="preserve"> deems necessary or appropriate.</w:t>
      </w:r>
    </w:p>
    <w:p w:rsidR="007B4CED" w:rsidP="002D5EA1" w:rsidRDefault="007B4CED" w14:paraId="37E8255E" w14:textId="77777777">
      <w:pPr>
        <w:pStyle w:val="a"/>
        <w:keepNext/>
        <w:widowControl/>
        <w:rPr>
          <w:rFonts w:ascii="Times New Roman" w:hAnsi="Times New Roman"/>
          <w:szCs w:val="24"/>
        </w:rPr>
      </w:pPr>
    </w:p>
    <w:p w:rsidR="007B4CED" w:rsidP="00963AA7" w:rsidRDefault="00CB3D53" w14:paraId="5FEE47E3" w14:textId="77777777">
      <w:pPr>
        <w:keepNext/>
        <w:widowControl/>
        <w:suppressLineNumbers/>
        <w:ind w:firstLine="720"/>
        <w:jc w:val="both"/>
        <w:rPr>
          <w:rFonts w:ascii="Times New Roman" w:hAnsi="Times New Roman"/>
          <w:szCs w:val="24"/>
        </w:rPr>
      </w:pPr>
      <w:r>
        <w:rPr>
          <w:rFonts w:ascii="Times New Roman" w:hAnsi="Times New Roman"/>
          <w:b/>
          <w:bCs/>
          <w:szCs w:val="24"/>
        </w:rPr>
        <w:t xml:space="preserve">H. </w:t>
      </w:r>
      <w:r>
        <w:rPr>
          <w:rFonts w:ascii="Times New Roman" w:hAnsi="Times New Roman"/>
          <w:b/>
          <w:bCs/>
          <w:szCs w:val="24"/>
        </w:rPr>
        <w:tab/>
        <w:t>Regular Reports to the Board</w:t>
      </w:r>
    </w:p>
    <w:p w:rsidR="007B4CED" w:rsidP="002D5EA1" w:rsidRDefault="007B4CED" w14:paraId="5348A6E8" w14:textId="77777777">
      <w:pPr>
        <w:keepNext/>
        <w:widowControl/>
        <w:suppressLineNumbers/>
        <w:tabs>
          <w:tab w:val="left" w:pos="720"/>
          <w:tab w:val="left" w:pos="990"/>
        </w:tabs>
        <w:rPr>
          <w:rFonts w:ascii="Times New Roman" w:hAnsi="Times New Roman"/>
          <w:szCs w:val="24"/>
        </w:rPr>
      </w:pPr>
    </w:p>
    <w:p w:rsidRPr="004813A1" w:rsidR="007B4CED" w:rsidP="00963AA7" w:rsidRDefault="00871C12" w14:paraId="2537EB26" w14:textId="77777777">
      <w:pPr>
        <w:pStyle w:val="a"/>
        <w:widowControl/>
        <w:ind w:left="1710" w:firstLine="0"/>
        <w:jc w:val="both"/>
        <w:rPr>
          <w:rFonts w:ascii="Times New Roman" w:hAnsi="Times New Roman"/>
          <w:b/>
          <w:bCs/>
          <w:szCs w:val="24"/>
        </w:rPr>
      </w:pPr>
      <w:r>
        <w:rPr>
          <w:rFonts w:ascii="Times New Roman" w:hAnsi="Times New Roman"/>
          <w:szCs w:val="24"/>
        </w:rPr>
        <w:t xml:space="preserve">The Audit Committee shall regularly report to and review with the Board any issues </w:t>
      </w:r>
      <w:r w:rsidR="005231E5">
        <w:rPr>
          <w:rFonts w:ascii="Times New Roman" w:hAnsi="Times New Roman"/>
          <w:szCs w:val="24"/>
        </w:rPr>
        <w:t>arising</w:t>
      </w:r>
      <w:r>
        <w:rPr>
          <w:rFonts w:ascii="Times New Roman" w:hAnsi="Times New Roman"/>
          <w:szCs w:val="24"/>
        </w:rPr>
        <w:t xml:space="preserve"> with respect to the quality or integrity of the Company’s financial statements, the Company’s compliance with legal or regulatory requirements, the performance and independence of the </w:t>
      </w:r>
      <w:r w:rsidR="007C6E49">
        <w:rPr>
          <w:rFonts w:ascii="Times New Roman" w:hAnsi="Times New Roman"/>
          <w:szCs w:val="24"/>
        </w:rPr>
        <w:t>Independent Auditors</w:t>
      </w:r>
      <w:r>
        <w:rPr>
          <w:rFonts w:ascii="Times New Roman" w:hAnsi="Times New Roman"/>
          <w:szCs w:val="24"/>
        </w:rPr>
        <w:t xml:space="preserve">, the performance of the internal audit function and any other matters that </w:t>
      </w:r>
      <w:r w:rsidR="00C768FF">
        <w:rPr>
          <w:rFonts w:ascii="Times New Roman" w:hAnsi="Times New Roman"/>
          <w:szCs w:val="24"/>
        </w:rPr>
        <w:t>it</w:t>
      </w:r>
      <w:r>
        <w:rPr>
          <w:rFonts w:ascii="Times New Roman" w:hAnsi="Times New Roman"/>
          <w:szCs w:val="24"/>
        </w:rPr>
        <w:t xml:space="preserve"> deems appropriate or is requested to review for the benefit of the Board.</w:t>
      </w:r>
    </w:p>
    <w:p w:rsidR="004813A1" w:rsidP="004813A1" w:rsidRDefault="004813A1" w14:paraId="6D44D49D" w14:textId="77777777">
      <w:pPr>
        <w:pStyle w:val="a"/>
        <w:widowControl/>
        <w:rPr>
          <w:rFonts w:ascii="Times New Roman" w:hAnsi="Times New Roman"/>
          <w:b/>
          <w:bCs/>
          <w:szCs w:val="24"/>
        </w:rPr>
      </w:pPr>
    </w:p>
    <w:p w:rsidR="00891B15" w:rsidP="00963AA7" w:rsidRDefault="00CB3D53" w14:paraId="049D73A4" w14:textId="77777777">
      <w:pPr>
        <w:keepNext/>
        <w:keepLines/>
        <w:widowControl/>
        <w:suppressLineNumbers/>
        <w:ind w:left="1440" w:hanging="720"/>
        <w:jc w:val="both"/>
        <w:rPr>
          <w:rFonts w:ascii="Times New Roman" w:hAnsi="Times New Roman"/>
          <w:b/>
          <w:bCs/>
          <w:szCs w:val="24"/>
        </w:rPr>
      </w:pPr>
      <w:r>
        <w:rPr>
          <w:rFonts w:ascii="Times New Roman" w:hAnsi="Times New Roman"/>
          <w:b/>
          <w:bCs/>
          <w:szCs w:val="24"/>
        </w:rPr>
        <w:t>I</w:t>
      </w:r>
      <w:r w:rsidR="002D5EA1">
        <w:rPr>
          <w:rFonts w:ascii="Times New Roman" w:hAnsi="Times New Roman"/>
          <w:b/>
          <w:bCs/>
          <w:szCs w:val="24"/>
        </w:rPr>
        <w:t>.</w:t>
      </w:r>
      <w:r w:rsidR="002D5EA1">
        <w:rPr>
          <w:rFonts w:ascii="Times New Roman" w:hAnsi="Times New Roman"/>
          <w:b/>
          <w:bCs/>
          <w:szCs w:val="24"/>
        </w:rPr>
        <w:tab/>
        <w:t>Review of Charter</w:t>
      </w:r>
    </w:p>
    <w:p w:rsidR="00891B15" w:rsidP="00963AA7" w:rsidRDefault="00891B15" w14:paraId="2769FD92" w14:textId="77777777">
      <w:pPr>
        <w:keepNext/>
        <w:keepLines/>
        <w:widowControl/>
        <w:suppressLineNumbers/>
        <w:ind w:left="1440" w:hanging="720"/>
        <w:jc w:val="both"/>
        <w:rPr>
          <w:rFonts w:ascii="Times New Roman" w:hAnsi="Times New Roman"/>
          <w:b/>
          <w:bCs/>
          <w:szCs w:val="24"/>
        </w:rPr>
      </w:pPr>
    </w:p>
    <w:p w:rsidR="002D5EA1" w:rsidP="00DA1FAA" w:rsidRDefault="00871C12" w14:paraId="1268EBEC" w14:textId="0735D56F">
      <w:pPr>
        <w:keepNext/>
        <w:keepLines/>
        <w:widowControl/>
        <w:suppressLineNumbers/>
        <w:ind w:left="1440"/>
        <w:jc w:val="both"/>
        <w:rPr>
          <w:rFonts w:ascii="Times New Roman" w:hAnsi="Times New Roman"/>
          <w:szCs w:val="24"/>
        </w:rPr>
      </w:pPr>
      <w:r>
        <w:rPr>
          <w:rFonts w:ascii="Times New Roman" w:hAnsi="Times New Roman"/>
          <w:szCs w:val="24"/>
        </w:rPr>
        <w:t xml:space="preserve">The Audit Committee shall </w:t>
      </w:r>
      <w:r w:rsidR="00AE5EB8">
        <w:rPr>
          <w:rFonts w:ascii="Times New Roman" w:hAnsi="Times New Roman"/>
          <w:szCs w:val="24"/>
        </w:rPr>
        <w:t>annually</w:t>
      </w:r>
      <w:r>
        <w:rPr>
          <w:rFonts w:ascii="Times New Roman" w:hAnsi="Times New Roman"/>
          <w:szCs w:val="24"/>
        </w:rPr>
        <w:t xml:space="preserve"> review and reassess the adequacy of this Charter and recommend to the Board any amendments or modifications it deems appropriate.</w:t>
      </w:r>
    </w:p>
    <w:p w:rsidR="002D5EA1" w:rsidP="002D5EA1" w:rsidRDefault="002D5EA1" w14:paraId="207FC08D" w14:textId="77777777">
      <w:pPr>
        <w:keepNext/>
        <w:widowControl/>
        <w:rPr>
          <w:rFonts w:ascii="Times New Roman" w:hAnsi="Times New Roman"/>
          <w:szCs w:val="24"/>
        </w:rPr>
      </w:pPr>
    </w:p>
    <w:p w:rsidR="007B4CED" w:rsidP="00963AA7" w:rsidRDefault="00871C12" w14:paraId="600AA5A1" w14:textId="77777777">
      <w:pPr>
        <w:keepNext/>
        <w:widowControl/>
        <w:jc w:val="both"/>
        <w:rPr>
          <w:rFonts w:ascii="Times New Roman" w:hAnsi="Times New Roman"/>
          <w:b/>
          <w:bCs/>
          <w:szCs w:val="24"/>
        </w:rPr>
      </w:pPr>
      <w:r>
        <w:rPr>
          <w:rFonts w:ascii="Times New Roman" w:hAnsi="Times New Roman"/>
          <w:b/>
          <w:bCs/>
          <w:szCs w:val="24"/>
        </w:rPr>
        <w:t>VI.</w:t>
      </w:r>
      <w:r>
        <w:rPr>
          <w:rFonts w:ascii="Times New Roman" w:hAnsi="Times New Roman"/>
          <w:b/>
          <w:bCs/>
          <w:szCs w:val="24"/>
        </w:rPr>
        <w:tab/>
        <w:t>Additional Authority</w:t>
      </w:r>
    </w:p>
    <w:p w:rsidR="007B4CED" w:rsidP="002D5EA1" w:rsidRDefault="007B4CED" w14:paraId="13810B79" w14:textId="77777777">
      <w:pPr>
        <w:keepNext/>
        <w:widowControl/>
        <w:rPr>
          <w:rFonts w:ascii="Times New Roman" w:hAnsi="Times New Roman"/>
          <w:b/>
          <w:bCs/>
          <w:szCs w:val="24"/>
        </w:rPr>
      </w:pPr>
    </w:p>
    <w:p w:rsidR="007B4CED" w:rsidP="00963AA7" w:rsidRDefault="00871C12" w14:paraId="58A1EFB5" w14:textId="77777777">
      <w:pPr>
        <w:keepNext/>
        <w:widowControl/>
        <w:jc w:val="both"/>
        <w:rPr>
          <w:rFonts w:ascii="Times New Roman" w:hAnsi="Times New Roman"/>
          <w:szCs w:val="24"/>
        </w:rPr>
      </w:pPr>
      <w:r>
        <w:rPr>
          <w:rFonts w:ascii="Times New Roman" w:hAnsi="Times New Roman"/>
          <w:szCs w:val="24"/>
        </w:rPr>
        <w:tab/>
        <w:t>The Audit Committee is authorized, on behalf of the Board, to do any of the following as it deems necessary or appropriate:</w:t>
      </w:r>
    </w:p>
    <w:p w:rsidR="007B4CED" w:rsidP="002D5EA1" w:rsidRDefault="007B4CED" w14:paraId="5775C8EC" w14:textId="77777777">
      <w:pPr>
        <w:keepNext/>
        <w:widowControl/>
        <w:rPr>
          <w:rFonts w:ascii="Times New Roman" w:hAnsi="Times New Roman"/>
          <w:szCs w:val="24"/>
        </w:rPr>
      </w:pPr>
    </w:p>
    <w:p w:rsidR="007B4CED" w:rsidP="00963AA7" w:rsidRDefault="00871C12" w14:paraId="5CA9DB3A" w14:textId="77777777">
      <w:pPr>
        <w:keepNext/>
        <w:keepLines/>
        <w:widowControl/>
        <w:jc w:val="both"/>
        <w:rPr>
          <w:rFonts w:ascii="Times New Roman" w:hAnsi="Times New Roman"/>
          <w:b/>
          <w:bCs/>
          <w:szCs w:val="24"/>
        </w:rPr>
      </w:pPr>
      <w:r>
        <w:rPr>
          <w:rFonts w:ascii="Times New Roman" w:hAnsi="Times New Roman"/>
          <w:szCs w:val="24"/>
        </w:rPr>
        <w:tab/>
      </w:r>
      <w:r>
        <w:rPr>
          <w:rFonts w:ascii="Times New Roman" w:hAnsi="Times New Roman"/>
          <w:b/>
          <w:bCs/>
          <w:szCs w:val="24"/>
        </w:rPr>
        <w:t>A.</w:t>
      </w:r>
      <w:r>
        <w:rPr>
          <w:rFonts w:ascii="Times New Roman" w:hAnsi="Times New Roman"/>
          <w:szCs w:val="24"/>
        </w:rPr>
        <w:tab/>
      </w:r>
      <w:r>
        <w:rPr>
          <w:rFonts w:ascii="Times New Roman" w:hAnsi="Times New Roman"/>
          <w:b/>
          <w:bCs/>
          <w:szCs w:val="24"/>
        </w:rPr>
        <w:t>Engagement of Advis</w:t>
      </w:r>
      <w:r w:rsidR="00C768FF">
        <w:rPr>
          <w:rFonts w:ascii="Times New Roman" w:hAnsi="Times New Roman"/>
          <w:b/>
          <w:bCs/>
          <w:szCs w:val="24"/>
        </w:rPr>
        <w:t>e</w:t>
      </w:r>
      <w:r>
        <w:rPr>
          <w:rFonts w:ascii="Times New Roman" w:hAnsi="Times New Roman"/>
          <w:b/>
          <w:bCs/>
          <w:szCs w:val="24"/>
        </w:rPr>
        <w:t>rs</w:t>
      </w:r>
    </w:p>
    <w:p w:rsidR="007B4CED" w:rsidP="002D5EA1" w:rsidRDefault="007B4CED" w14:paraId="7B4C2392" w14:textId="77777777">
      <w:pPr>
        <w:keepNext/>
        <w:keepLines/>
        <w:widowControl/>
        <w:rPr>
          <w:rFonts w:ascii="Times New Roman" w:hAnsi="Times New Roman"/>
          <w:b/>
          <w:bCs/>
          <w:szCs w:val="24"/>
        </w:rPr>
      </w:pPr>
    </w:p>
    <w:p w:rsidR="007B4CED" w:rsidP="00963AA7" w:rsidRDefault="00871C12" w14:paraId="32FDA0A2" w14:textId="77777777">
      <w:pPr>
        <w:pStyle w:val="a"/>
        <w:keepLines/>
        <w:widowControl/>
        <w:ind w:left="1710" w:firstLine="0"/>
        <w:jc w:val="both"/>
        <w:rPr>
          <w:rFonts w:ascii="Times New Roman" w:hAnsi="Times New Roman"/>
          <w:szCs w:val="24"/>
        </w:rPr>
      </w:pPr>
      <w:r>
        <w:rPr>
          <w:rFonts w:ascii="Times New Roman" w:hAnsi="Times New Roman"/>
          <w:szCs w:val="24"/>
        </w:rPr>
        <w:t>The Audit Committee may engage</w:t>
      </w:r>
      <w:r w:rsidR="00C768FF">
        <w:rPr>
          <w:rFonts w:ascii="Times New Roman" w:hAnsi="Times New Roman"/>
          <w:szCs w:val="24"/>
        </w:rPr>
        <w:t>, on whatever terms it approves,</w:t>
      </w:r>
      <w:r>
        <w:rPr>
          <w:rFonts w:ascii="Times New Roman" w:hAnsi="Times New Roman"/>
          <w:szCs w:val="24"/>
        </w:rPr>
        <w:t xml:space="preserve"> </w:t>
      </w:r>
      <w:r w:rsidR="00C768FF">
        <w:rPr>
          <w:rFonts w:ascii="Times New Roman" w:hAnsi="Times New Roman"/>
          <w:szCs w:val="24"/>
        </w:rPr>
        <w:t>legal counsel and</w:t>
      </w:r>
      <w:r>
        <w:rPr>
          <w:rFonts w:ascii="Times New Roman" w:hAnsi="Times New Roman"/>
          <w:szCs w:val="24"/>
        </w:rPr>
        <w:t xml:space="preserve"> other advis</w:t>
      </w:r>
      <w:r w:rsidR="00C768FF">
        <w:rPr>
          <w:rFonts w:ascii="Times New Roman" w:hAnsi="Times New Roman"/>
          <w:szCs w:val="24"/>
        </w:rPr>
        <w:t>e</w:t>
      </w:r>
      <w:r>
        <w:rPr>
          <w:rFonts w:ascii="Times New Roman" w:hAnsi="Times New Roman"/>
          <w:szCs w:val="24"/>
        </w:rPr>
        <w:t xml:space="preserve">rs </w:t>
      </w:r>
      <w:r w:rsidR="00C768FF">
        <w:rPr>
          <w:rFonts w:ascii="Times New Roman" w:hAnsi="Times New Roman"/>
          <w:szCs w:val="24"/>
        </w:rPr>
        <w:t>to assist it in performing its</w:t>
      </w:r>
      <w:r>
        <w:rPr>
          <w:rFonts w:ascii="Times New Roman" w:hAnsi="Times New Roman"/>
          <w:szCs w:val="24"/>
        </w:rPr>
        <w:t xml:space="preserve"> responsibilities.</w:t>
      </w:r>
    </w:p>
    <w:p w:rsidR="007B4CED" w:rsidP="002D5EA1" w:rsidRDefault="007B4CED" w14:paraId="470845C9" w14:textId="77777777">
      <w:pPr>
        <w:pStyle w:val="a"/>
        <w:keepNext/>
        <w:keepLines/>
        <w:widowControl/>
        <w:rPr>
          <w:rFonts w:ascii="Times New Roman" w:hAnsi="Times New Roman"/>
          <w:szCs w:val="24"/>
        </w:rPr>
      </w:pPr>
    </w:p>
    <w:p w:rsidR="007B4CED" w:rsidP="00963AA7" w:rsidRDefault="00871C12" w14:paraId="236A0F2E" w14:textId="77777777">
      <w:pPr>
        <w:pStyle w:val="a"/>
        <w:keepNext/>
        <w:keepLines/>
        <w:widowControl/>
        <w:ind w:left="994" w:hanging="274"/>
        <w:jc w:val="both"/>
        <w:rPr>
          <w:rFonts w:ascii="Times New Roman" w:hAnsi="Times New Roman"/>
          <w:b/>
          <w:bCs/>
          <w:szCs w:val="24"/>
        </w:rPr>
      </w:pPr>
      <w:r>
        <w:rPr>
          <w:rFonts w:ascii="Times New Roman" w:hAnsi="Times New Roman"/>
          <w:b/>
          <w:bCs/>
          <w:szCs w:val="24"/>
        </w:rPr>
        <w:t>B.</w:t>
      </w:r>
      <w:r>
        <w:rPr>
          <w:rFonts w:ascii="Times New Roman" w:hAnsi="Times New Roman"/>
          <w:b/>
          <w:bCs/>
          <w:szCs w:val="24"/>
        </w:rPr>
        <w:tab/>
        <w:t xml:space="preserve"> </w:t>
      </w:r>
      <w:r>
        <w:rPr>
          <w:rFonts w:ascii="Times New Roman" w:hAnsi="Times New Roman"/>
          <w:b/>
          <w:bCs/>
          <w:szCs w:val="24"/>
        </w:rPr>
        <w:tab/>
        <w:t>Legal and Regulatory Compliance</w:t>
      </w:r>
    </w:p>
    <w:p w:rsidR="007B4CED" w:rsidP="002D5EA1" w:rsidRDefault="007B4CED" w14:paraId="36D5256A" w14:textId="77777777">
      <w:pPr>
        <w:pStyle w:val="a"/>
        <w:keepNext/>
        <w:keepLines/>
        <w:widowControl/>
        <w:ind w:left="994" w:hanging="274"/>
        <w:rPr>
          <w:rFonts w:ascii="Times New Roman" w:hAnsi="Times New Roman"/>
          <w:b/>
          <w:bCs/>
          <w:szCs w:val="24"/>
        </w:rPr>
      </w:pPr>
    </w:p>
    <w:p w:rsidR="007B4CED" w:rsidP="00963AA7" w:rsidRDefault="00871C12" w14:paraId="2A0914D9" w14:textId="77777777">
      <w:pPr>
        <w:pStyle w:val="a"/>
        <w:keepLines/>
        <w:widowControl/>
        <w:numPr>
          <w:ilvl w:val="0"/>
          <w:numId w:val="17"/>
        </w:numPr>
        <w:jc w:val="both"/>
        <w:rPr>
          <w:rFonts w:ascii="Times New Roman" w:hAnsi="Times New Roman"/>
          <w:szCs w:val="24"/>
        </w:rPr>
      </w:pPr>
      <w:r>
        <w:rPr>
          <w:rFonts w:ascii="Times New Roman" w:hAnsi="Times New Roman"/>
          <w:szCs w:val="24"/>
        </w:rPr>
        <w:t xml:space="preserve">The Audit Committee may discuss with management and the </w:t>
      </w:r>
      <w:r w:rsidR="000B0524">
        <w:rPr>
          <w:rFonts w:ascii="Times New Roman" w:hAnsi="Times New Roman"/>
          <w:szCs w:val="24"/>
        </w:rPr>
        <w:t>Independent Auditors</w:t>
      </w:r>
      <w:r>
        <w:rPr>
          <w:rFonts w:ascii="Times New Roman" w:hAnsi="Times New Roman"/>
          <w:szCs w:val="24"/>
        </w:rPr>
        <w:t xml:space="preserve">, and review with the Board, the legal and regulatory requirements applicable to the Company and its subsidiaries and the Company’s compliance with such requirements.  After these discussions, the Audit Committee may, if it determines it to be appropriate, make recommendations to the Board with respect to the Company’s policies and procedures </w:t>
      </w:r>
      <w:r w:rsidR="00C768FF">
        <w:rPr>
          <w:rFonts w:ascii="Times New Roman" w:hAnsi="Times New Roman"/>
          <w:szCs w:val="24"/>
        </w:rPr>
        <w:t>for complying with legal and regulatory requirements</w:t>
      </w:r>
      <w:r>
        <w:rPr>
          <w:rFonts w:ascii="Times New Roman" w:hAnsi="Times New Roman"/>
          <w:szCs w:val="24"/>
        </w:rPr>
        <w:t>.</w:t>
      </w:r>
    </w:p>
    <w:p w:rsidR="007B4CED" w:rsidP="002D5EA1" w:rsidRDefault="007B4CED" w14:paraId="39718B4B" w14:textId="77777777">
      <w:pPr>
        <w:pStyle w:val="a"/>
        <w:keepNext/>
        <w:keepLines/>
        <w:widowControl/>
        <w:rPr>
          <w:rFonts w:ascii="Times New Roman" w:hAnsi="Times New Roman"/>
          <w:szCs w:val="24"/>
        </w:rPr>
      </w:pPr>
    </w:p>
    <w:p w:rsidR="007B4CED" w:rsidP="00963AA7" w:rsidRDefault="00871C12" w14:paraId="53F99A81" w14:textId="77777777">
      <w:pPr>
        <w:pStyle w:val="a"/>
        <w:widowControl/>
        <w:numPr>
          <w:ilvl w:val="0"/>
          <w:numId w:val="17"/>
        </w:numPr>
        <w:jc w:val="both"/>
        <w:rPr>
          <w:rFonts w:ascii="Times New Roman" w:hAnsi="Times New Roman"/>
          <w:szCs w:val="24"/>
        </w:rPr>
      </w:pPr>
      <w:r>
        <w:rPr>
          <w:rFonts w:ascii="Times New Roman" w:hAnsi="Times New Roman"/>
          <w:szCs w:val="24"/>
        </w:rPr>
        <w:t>The Audit Committee may discuss with management legal matters (including pending or threatened litigation) that may have a material effect on the Company’s financial statements or its policies and procedures</w:t>
      </w:r>
      <w:r w:rsidRPr="00C768FF" w:rsidR="00C768FF">
        <w:rPr>
          <w:rFonts w:ascii="Times New Roman" w:hAnsi="Times New Roman"/>
          <w:szCs w:val="24"/>
        </w:rPr>
        <w:t xml:space="preserve"> </w:t>
      </w:r>
      <w:r w:rsidR="00C768FF">
        <w:rPr>
          <w:rFonts w:ascii="Times New Roman" w:hAnsi="Times New Roman"/>
          <w:szCs w:val="24"/>
        </w:rPr>
        <w:t>for complying with legal and regulatory requirements</w:t>
      </w:r>
      <w:r>
        <w:rPr>
          <w:rFonts w:ascii="Times New Roman" w:hAnsi="Times New Roman"/>
          <w:szCs w:val="24"/>
        </w:rPr>
        <w:t>.</w:t>
      </w:r>
    </w:p>
    <w:p w:rsidR="007B4CED" w:rsidP="002D5EA1" w:rsidRDefault="007B4CED" w14:paraId="29A93409" w14:textId="77777777">
      <w:pPr>
        <w:keepNext/>
        <w:widowControl/>
        <w:suppressLineNumbers/>
        <w:tabs>
          <w:tab w:val="left" w:pos="720"/>
          <w:tab w:val="left" w:pos="990"/>
        </w:tabs>
        <w:rPr>
          <w:rFonts w:ascii="Times New Roman" w:hAnsi="Times New Roman"/>
          <w:szCs w:val="24"/>
        </w:rPr>
      </w:pPr>
    </w:p>
    <w:p w:rsidR="007B4CED" w:rsidP="008D472B" w:rsidRDefault="00871C12" w14:paraId="5B3E09B2" w14:textId="77777777">
      <w:pPr>
        <w:keepNext/>
        <w:keepLines/>
        <w:widowControl/>
        <w:suppressLineNumbers/>
        <w:tabs>
          <w:tab w:val="left" w:pos="720"/>
          <w:tab w:val="left" w:pos="990"/>
        </w:tabs>
        <w:jc w:val="both"/>
        <w:rPr>
          <w:rFonts w:ascii="Times New Roman" w:hAnsi="Times New Roman"/>
          <w:b/>
          <w:bCs/>
          <w:szCs w:val="24"/>
        </w:rPr>
      </w:pPr>
      <w:r>
        <w:rPr>
          <w:rFonts w:ascii="Times New Roman" w:hAnsi="Times New Roman"/>
          <w:szCs w:val="24"/>
        </w:rPr>
        <w:tab/>
      </w:r>
      <w:r>
        <w:rPr>
          <w:rFonts w:ascii="Times New Roman" w:hAnsi="Times New Roman"/>
          <w:b/>
          <w:bCs/>
          <w:szCs w:val="24"/>
        </w:rPr>
        <w:t>C.</w:t>
      </w:r>
      <w:r>
        <w:rPr>
          <w:rFonts w:ascii="Times New Roman" w:hAnsi="Times New Roman"/>
          <w:b/>
          <w:bCs/>
          <w:szCs w:val="24"/>
        </w:rPr>
        <w:tab/>
      </w:r>
      <w:r w:rsidR="00CB3D53">
        <w:rPr>
          <w:rFonts w:ascii="Times New Roman" w:hAnsi="Times New Roman"/>
          <w:b/>
          <w:bCs/>
          <w:szCs w:val="24"/>
        </w:rPr>
        <w:t>Related Person Transactions</w:t>
      </w:r>
    </w:p>
    <w:p w:rsidR="007B4CED" w:rsidP="002D5EA1" w:rsidRDefault="007B4CED" w14:paraId="7606D5FD" w14:textId="77777777">
      <w:pPr>
        <w:keepNext/>
        <w:keepLines/>
        <w:widowControl/>
        <w:suppressLineNumbers/>
        <w:tabs>
          <w:tab w:val="left" w:pos="720"/>
          <w:tab w:val="left" w:pos="990"/>
        </w:tabs>
        <w:rPr>
          <w:rFonts w:ascii="Times New Roman" w:hAnsi="Times New Roman"/>
          <w:b/>
          <w:bCs/>
          <w:szCs w:val="24"/>
        </w:rPr>
      </w:pPr>
    </w:p>
    <w:p w:rsidRPr="00CB3D53" w:rsidR="007B4CED" w:rsidP="008D472B" w:rsidRDefault="00CB3D53" w14:paraId="7F4C536D" w14:textId="77777777">
      <w:pPr>
        <w:pStyle w:val="a"/>
        <w:widowControl/>
        <w:ind w:left="1710" w:firstLine="0"/>
        <w:jc w:val="both"/>
        <w:rPr>
          <w:rFonts w:ascii="Times New Roman" w:hAnsi="Times New Roman"/>
          <w:szCs w:val="24"/>
        </w:rPr>
      </w:pPr>
      <w:bookmarkStart w:name="_Hlk152934347" w:id="1"/>
      <w:bookmarkStart w:name="_Hlk95293897" w:id="2"/>
      <w:r w:rsidRPr="00CB3D53">
        <w:rPr>
          <w:rFonts w:ascii="Times New Roman" w:hAnsi="Times New Roman"/>
          <w:szCs w:val="24"/>
        </w:rPr>
        <w:t xml:space="preserve">The Audit Committee shall review the Company’s policies and procedures for reviewing and approving or ratifying “related person transactions” (defined as transactions required to be disclosed pursuant to Item 404 of Regulation S-K of the Exchange Act) </w:t>
      </w:r>
      <w:bookmarkEnd w:id="1"/>
      <w:r w:rsidRPr="00CB3D53">
        <w:rPr>
          <w:rFonts w:ascii="Times New Roman" w:hAnsi="Times New Roman"/>
          <w:szCs w:val="24"/>
        </w:rPr>
        <w:t xml:space="preserve">and recommend any changes to the </w:t>
      </w:r>
      <w:r>
        <w:rPr>
          <w:rFonts w:ascii="Times New Roman" w:hAnsi="Times New Roman"/>
          <w:szCs w:val="24"/>
        </w:rPr>
        <w:t>B</w:t>
      </w:r>
      <w:r w:rsidRPr="00CB3D53">
        <w:rPr>
          <w:rFonts w:ascii="Times New Roman" w:hAnsi="Times New Roman"/>
          <w:szCs w:val="24"/>
        </w:rPr>
        <w:t xml:space="preserve">oard. </w:t>
      </w:r>
      <w:r w:rsidR="005231E5">
        <w:rPr>
          <w:rFonts w:ascii="Times New Roman" w:hAnsi="Times New Roman"/>
          <w:szCs w:val="24"/>
        </w:rPr>
        <w:t>The</w:t>
      </w:r>
      <w:r w:rsidRPr="00CB3D53">
        <w:rPr>
          <w:rFonts w:ascii="Times New Roman" w:hAnsi="Times New Roman"/>
          <w:szCs w:val="24"/>
        </w:rPr>
        <w:t xml:space="preserve"> Audit Committee shall review all “related person transactions” on an ongoing basis, and all such transactions must be approved </w:t>
      </w:r>
      <w:r w:rsidR="000670C8">
        <w:rPr>
          <w:rFonts w:ascii="Times New Roman" w:hAnsi="Times New Roman"/>
          <w:szCs w:val="24"/>
        </w:rPr>
        <w:t xml:space="preserve">or ratified </w:t>
      </w:r>
      <w:r w:rsidRPr="00CB3D53">
        <w:rPr>
          <w:rFonts w:ascii="Times New Roman" w:hAnsi="Times New Roman"/>
          <w:szCs w:val="24"/>
        </w:rPr>
        <w:t>by the Audit Committee</w:t>
      </w:r>
      <w:bookmarkEnd w:id="2"/>
      <w:r w:rsidR="000670C8">
        <w:rPr>
          <w:rFonts w:ascii="Times New Roman" w:hAnsi="Times New Roman"/>
          <w:szCs w:val="24"/>
        </w:rPr>
        <w:t xml:space="preserve"> in accordance with the Company’s “related person transactions” policies and procedures as in effect from time to time</w:t>
      </w:r>
      <w:r w:rsidR="00324026">
        <w:rPr>
          <w:rFonts w:ascii="Times New Roman" w:hAnsi="Times New Roman"/>
          <w:szCs w:val="24"/>
        </w:rPr>
        <w:t>.</w:t>
      </w:r>
    </w:p>
    <w:p w:rsidR="007B4CED" w:rsidP="002D5EA1" w:rsidRDefault="007B4CED" w14:paraId="2E297B01" w14:textId="77777777">
      <w:pPr>
        <w:keepNext/>
        <w:keepLines/>
        <w:widowControl/>
        <w:suppressLineNumbers/>
        <w:tabs>
          <w:tab w:val="left" w:pos="720"/>
          <w:tab w:val="left" w:pos="990"/>
        </w:tabs>
        <w:rPr>
          <w:rFonts w:ascii="Times New Roman" w:hAnsi="Times New Roman"/>
          <w:szCs w:val="24"/>
        </w:rPr>
      </w:pPr>
    </w:p>
    <w:p w:rsidR="007B4CED" w:rsidP="008D472B" w:rsidRDefault="00871C12" w14:paraId="08609954" w14:textId="77777777">
      <w:pPr>
        <w:keepNext/>
        <w:keepLines/>
        <w:widowControl/>
        <w:suppressLineNumbers/>
        <w:tabs>
          <w:tab w:val="left" w:pos="720"/>
          <w:tab w:val="left" w:pos="990"/>
        </w:tabs>
        <w:jc w:val="both"/>
        <w:rPr>
          <w:rFonts w:ascii="Times New Roman" w:hAnsi="Times New Roman"/>
          <w:b/>
          <w:bCs/>
          <w:szCs w:val="24"/>
        </w:rPr>
      </w:pPr>
      <w:r>
        <w:rPr>
          <w:rFonts w:ascii="Times New Roman" w:hAnsi="Times New Roman"/>
          <w:szCs w:val="24"/>
        </w:rPr>
        <w:tab/>
      </w:r>
      <w:r>
        <w:rPr>
          <w:rFonts w:ascii="Times New Roman" w:hAnsi="Times New Roman"/>
          <w:b/>
          <w:bCs/>
          <w:szCs w:val="24"/>
        </w:rPr>
        <w:t>D.</w:t>
      </w:r>
      <w:r>
        <w:rPr>
          <w:rFonts w:ascii="Times New Roman" w:hAnsi="Times New Roman"/>
          <w:b/>
          <w:bCs/>
          <w:szCs w:val="24"/>
        </w:rPr>
        <w:tab/>
      </w:r>
      <w:r>
        <w:rPr>
          <w:rFonts w:ascii="Times New Roman" w:hAnsi="Times New Roman"/>
          <w:b/>
          <w:bCs/>
          <w:szCs w:val="24"/>
        </w:rPr>
        <w:tab/>
        <w:t>General</w:t>
      </w:r>
    </w:p>
    <w:p w:rsidR="007B4CED" w:rsidP="002D5EA1" w:rsidRDefault="007B4CED" w14:paraId="7CE6D552" w14:textId="77777777">
      <w:pPr>
        <w:keepNext/>
        <w:keepLines/>
        <w:widowControl/>
        <w:suppressLineNumbers/>
        <w:tabs>
          <w:tab w:val="left" w:pos="720"/>
          <w:tab w:val="left" w:pos="990"/>
        </w:tabs>
        <w:rPr>
          <w:rFonts w:ascii="Times New Roman" w:hAnsi="Times New Roman"/>
          <w:szCs w:val="24"/>
        </w:rPr>
      </w:pPr>
    </w:p>
    <w:p w:rsidR="007B4CED" w:rsidP="008D472B" w:rsidRDefault="00871C12" w14:paraId="3E92B8A1" w14:textId="77777777">
      <w:pPr>
        <w:pStyle w:val="a"/>
        <w:widowControl/>
        <w:numPr>
          <w:ilvl w:val="0"/>
          <w:numId w:val="19"/>
        </w:numPr>
        <w:tabs>
          <w:tab w:val="clear" w:pos="720"/>
          <w:tab w:val="clear" w:pos="990"/>
          <w:tab w:val="left" w:pos="1080"/>
        </w:tabs>
        <w:jc w:val="both"/>
        <w:rPr>
          <w:rFonts w:ascii="Times New Roman" w:hAnsi="Times New Roman"/>
          <w:szCs w:val="24"/>
        </w:rPr>
      </w:pPr>
      <w:r>
        <w:rPr>
          <w:rFonts w:ascii="Times New Roman" w:hAnsi="Times New Roman"/>
          <w:szCs w:val="24"/>
        </w:rPr>
        <w:t xml:space="preserve">The Audit Committee may </w:t>
      </w:r>
      <w:r w:rsidR="00C768FF">
        <w:rPr>
          <w:rFonts w:ascii="Times New Roman" w:hAnsi="Times New Roman"/>
          <w:szCs w:val="24"/>
        </w:rPr>
        <w:t>establish</w:t>
      </w:r>
      <w:r>
        <w:rPr>
          <w:rFonts w:ascii="Times New Roman" w:hAnsi="Times New Roman"/>
          <w:szCs w:val="24"/>
        </w:rPr>
        <w:t xml:space="preserve"> and delegate authority to </w:t>
      </w:r>
      <w:r w:rsidR="00C768FF">
        <w:rPr>
          <w:rFonts w:ascii="Times New Roman" w:hAnsi="Times New Roman"/>
          <w:szCs w:val="24"/>
        </w:rPr>
        <w:t xml:space="preserve">carry out its responsibilities to one or more </w:t>
      </w:r>
      <w:r>
        <w:rPr>
          <w:rFonts w:ascii="Times New Roman" w:hAnsi="Times New Roman"/>
          <w:szCs w:val="24"/>
        </w:rPr>
        <w:t>subcommittees consisting of one or more of its members.</w:t>
      </w:r>
    </w:p>
    <w:p w:rsidR="007B4CED" w:rsidP="002D5EA1" w:rsidRDefault="007B4CED" w14:paraId="1DC1CC7C" w14:textId="77777777">
      <w:pPr>
        <w:keepLines/>
        <w:widowControl/>
        <w:suppressLineNumbers/>
        <w:tabs>
          <w:tab w:val="left" w:pos="720"/>
          <w:tab w:val="left" w:pos="990"/>
        </w:tabs>
        <w:rPr>
          <w:rFonts w:ascii="Times New Roman" w:hAnsi="Times New Roman"/>
          <w:szCs w:val="24"/>
        </w:rPr>
      </w:pPr>
    </w:p>
    <w:p w:rsidR="007B4CED" w:rsidP="008D472B" w:rsidRDefault="00871C12" w14:paraId="2ECE7C47" w14:textId="77777777">
      <w:pPr>
        <w:pStyle w:val="a"/>
        <w:widowControl/>
        <w:numPr>
          <w:ilvl w:val="0"/>
          <w:numId w:val="19"/>
        </w:numPr>
        <w:jc w:val="both"/>
        <w:rPr>
          <w:rFonts w:ascii="Times New Roman" w:hAnsi="Times New Roman"/>
          <w:szCs w:val="24"/>
        </w:rPr>
      </w:pPr>
      <w:r>
        <w:rPr>
          <w:rFonts w:ascii="Times New Roman" w:hAnsi="Times New Roman"/>
          <w:szCs w:val="24"/>
        </w:rPr>
        <w:t xml:space="preserve">The Audit Committee may perform such other functions </w:t>
      </w:r>
      <w:r w:rsidR="00C768FF">
        <w:rPr>
          <w:rFonts w:ascii="Times New Roman" w:hAnsi="Times New Roman"/>
          <w:szCs w:val="24"/>
        </w:rPr>
        <w:t>as</w:t>
      </w:r>
      <w:r>
        <w:rPr>
          <w:rFonts w:ascii="Times New Roman" w:hAnsi="Times New Roman"/>
          <w:szCs w:val="24"/>
        </w:rPr>
        <w:t xml:space="preserve"> the Board </w:t>
      </w:r>
      <w:r w:rsidR="00C768FF">
        <w:rPr>
          <w:rFonts w:ascii="Times New Roman" w:hAnsi="Times New Roman"/>
          <w:szCs w:val="24"/>
        </w:rPr>
        <w:t>may request</w:t>
      </w:r>
      <w:r>
        <w:rPr>
          <w:rFonts w:ascii="Times New Roman" w:hAnsi="Times New Roman"/>
          <w:szCs w:val="24"/>
        </w:rPr>
        <w:t xml:space="preserve">. </w:t>
      </w:r>
    </w:p>
    <w:p w:rsidR="007B4CED" w:rsidP="002D5EA1" w:rsidRDefault="007B4CED" w14:paraId="4282715B" w14:textId="77777777">
      <w:pPr>
        <w:widowControl/>
        <w:suppressLineNumbers/>
        <w:tabs>
          <w:tab w:val="left" w:pos="720"/>
          <w:tab w:val="left" w:pos="990"/>
        </w:tabs>
        <w:rPr>
          <w:rFonts w:ascii="Times New Roman" w:hAnsi="Times New Roman"/>
          <w:szCs w:val="24"/>
        </w:rPr>
      </w:pPr>
    </w:p>
    <w:p w:rsidR="007B4CED" w:rsidP="008D472B" w:rsidRDefault="00871C12" w14:paraId="2143876D" w14:textId="77777777">
      <w:pPr>
        <w:pStyle w:val="a"/>
        <w:widowControl/>
        <w:numPr>
          <w:ilvl w:val="0"/>
          <w:numId w:val="19"/>
        </w:numPr>
        <w:jc w:val="both"/>
        <w:rPr>
          <w:rFonts w:ascii="Times New Roman" w:hAnsi="Times New Roman"/>
          <w:szCs w:val="24"/>
        </w:rPr>
      </w:pPr>
      <w:r>
        <w:rPr>
          <w:rFonts w:ascii="Times New Roman" w:hAnsi="Times New Roman"/>
          <w:szCs w:val="24"/>
        </w:rPr>
        <w:t xml:space="preserve">In performing its oversight function, the Audit Committee shall be entitled to rely </w:t>
      </w:r>
      <w:r w:rsidR="00C768FF">
        <w:rPr>
          <w:rFonts w:ascii="Times New Roman" w:hAnsi="Times New Roman"/>
          <w:szCs w:val="24"/>
        </w:rPr>
        <w:t>on</w:t>
      </w:r>
      <w:r>
        <w:rPr>
          <w:rFonts w:ascii="Times New Roman" w:hAnsi="Times New Roman"/>
          <w:szCs w:val="24"/>
        </w:rPr>
        <w:t xml:space="preserve"> advice and information it receives </w:t>
      </w:r>
      <w:r w:rsidR="00C768FF">
        <w:rPr>
          <w:rFonts w:ascii="Times New Roman" w:hAnsi="Times New Roman"/>
          <w:szCs w:val="24"/>
        </w:rPr>
        <w:t xml:space="preserve">from </w:t>
      </w:r>
      <w:r>
        <w:rPr>
          <w:rFonts w:ascii="Times New Roman" w:hAnsi="Times New Roman"/>
          <w:szCs w:val="24"/>
        </w:rPr>
        <w:t xml:space="preserve">management, the </w:t>
      </w:r>
      <w:r w:rsidR="007C6E49">
        <w:rPr>
          <w:rFonts w:ascii="Times New Roman" w:hAnsi="Times New Roman"/>
          <w:szCs w:val="24"/>
        </w:rPr>
        <w:t xml:space="preserve">Independent Auditors </w:t>
      </w:r>
      <w:r w:rsidR="00C768FF">
        <w:rPr>
          <w:rFonts w:ascii="Times New Roman" w:hAnsi="Times New Roman"/>
          <w:szCs w:val="24"/>
        </w:rPr>
        <w:t>or other</w:t>
      </w:r>
      <w:r>
        <w:rPr>
          <w:rFonts w:ascii="Times New Roman" w:hAnsi="Times New Roman"/>
          <w:szCs w:val="24"/>
        </w:rPr>
        <w:t xml:space="preserve"> exper</w:t>
      </w:r>
      <w:r w:rsidR="00C768FF">
        <w:rPr>
          <w:rFonts w:ascii="Times New Roman" w:hAnsi="Times New Roman"/>
          <w:szCs w:val="24"/>
        </w:rPr>
        <w:t>ts, advis</w:t>
      </w:r>
      <w:r w:rsidR="001329B2">
        <w:rPr>
          <w:rFonts w:ascii="Times New Roman" w:hAnsi="Times New Roman"/>
          <w:szCs w:val="24"/>
        </w:rPr>
        <w:t>e</w:t>
      </w:r>
      <w:r w:rsidR="00C768FF">
        <w:rPr>
          <w:rFonts w:ascii="Times New Roman" w:hAnsi="Times New Roman"/>
          <w:szCs w:val="24"/>
        </w:rPr>
        <w:t>rs and professionals whom it may consult</w:t>
      </w:r>
      <w:r>
        <w:rPr>
          <w:rFonts w:ascii="Times New Roman" w:hAnsi="Times New Roman"/>
          <w:szCs w:val="24"/>
        </w:rPr>
        <w:t xml:space="preserve">.  </w:t>
      </w:r>
    </w:p>
    <w:p w:rsidR="007B4CED" w:rsidP="002D5EA1" w:rsidRDefault="007B4CED" w14:paraId="36AF327F" w14:textId="77777777">
      <w:pPr>
        <w:keepNext/>
        <w:widowControl/>
        <w:rPr>
          <w:rFonts w:ascii="Times New Roman" w:hAnsi="Times New Roman"/>
          <w:szCs w:val="24"/>
        </w:rPr>
      </w:pPr>
    </w:p>
    <w:p w:rsidR="007B4CED" w:rsidP="008D472B" w:rsidRDefault="00871C12" w14:paraId="7A30FA11" w14:textId="7C9959CF">
      <w:pPr>
        <w:pStyle w:val="a"/>
        <w:widowControl/>
        <w:numPr>
          <w:ilvl w:val="0"/>
          <w:numId w:val="19"/>
        </w:numPr>
        <w:jc w:val="both"/>
        <w:rPr>
          <w:rFonts w:ascii="Times New Roman" w:hAnsi="Times New Roman"/>
          <w:szCs w:val="24"/>
        </w:rPr>
      </w:pPr>
      <w:r>
        <w:rPr>
          <w:rFonts w:ascii="Times New Roman" w:hAnsi="Times New Roman"/>
          <w:szCs w:val="24"/>
        </w:rPr>
        <w:t xml:space="preserve">The Audit Committee is authorized to request that any officer or employee of the Company, the Company’s outside legal counsel, the Company’s </w:t>
      </w:r>
      <w:r w:rsidR="007C6E49">
        <w:rPr>
          <w:rFonts w:ascii="Times New Roman" w:hAnsi="Times New Roman"/>
          <w:szCs w:val="24"/>
        </w:rPr>
        <w:t xml:space="preserve">Independent Auditors </w:t>
      </w:r>
      <w:r>
        <w:rPr>
          <w:rFonts w:ascii="Times New Roman" w:hAnsi="Times New Roman"/>
          <w:szCs w:val="24"/>
        </w:rPr>
        <w:t>or any other professional retained by the Company to meet with the Audit Committee</w:t>
      </w:r>
      <w:r w:rsidR="00C768FF">
        <w:rPr>
          <w:rFonts w:ascii="Times New Roman" w:hAnsi="Times New Roman"/>
          <w:szCs w:val="24"/>
        </w:rPr>
        <w:t xml:space="preserve"> or its members or advisers</w:t>
      </w:r>
      <w:r>
        <w:rPr>
          <w:rFonts w:ascii="Times New Roman" w:hAnsi="Times New Roman"/>
          <w:szCs w:val="24"/>
        </w:rPr>
        <w:t>.</w:t>
      </w:r>
    </w:p>
    <w:p w:rsidR="007B4CED" w:rsidP="002D5EA1" w:rsidRDefault="007B4CED" w14:paraId="43F64667" w14:textId="77777777">
      <w:pPr>
        <w:widowControl/>
        <w:suppressLineNumbers/>
        <w:tabs>
          <w:tab w:val="left" w:pos="720"/>
          <w:tab w:val="left" w:pos="990"/>
        </w:tabs>
        <w:rPr>
          <w:rFonts w:ascii="Times New Roman" w:hAnsi="Times New Roman"/>
          <w:szCs w:val="24"/>
        </w:rPr>
      </w:pPr>
    </w:p>
    <w:p w:rsidR="007B4CED" w:rsidP="008D472B" w:rsidRDefault="00871C12" w14:paraId="59F7AA5E" w14:textId="77777777">
      <w:pPr>
        <w:pStyle w:val="a"/>
        <w:widowControl/>
        <w:numPr>
          <w:ilvl w:val="0"/>
          <w:numId w:val="19"/>
        </w:numPr>
        <w:jc w:val="both"/>
        <w:rPr>
          <w:rFonts w:ascii="Times New Roman" w:hAnsi="Times New Roman"/>
          <w:szCs w:val="24"/>
        </w:rPr>
      </w:pPr>
      <w:r>
        <w:rPr>
          <w:rFonts w:ascii="Times New Roman" w:hAnsi="Times New Roman"/>
          <w:szCs w:val="24"/>
        </w:rPr>
        <w:lastRenderedPageBreak/>
        <w:t xml:space="preserve">The Audit Committee is authorized to incur ordinary administrative expenses </w:t>
      </w:r>
      <w:r w:rsidR="00C768FF">
        <w:rPr>
          <w:rFonts w:ascii="Times New Roman" w:hAnsi="Times New Roman"/>
          <w:szCs w:val="24"/>
        </w:rPr>
        <w:t>in performing</w:t>
      </w:r>
      <w:r>
        <w:rPr>
          <w:rFonts w:ascii="Times New Roman" w:hAnsi="Times New Roman"/>
          <w:szCs w:val="24"/>
        </w:rPr>
        <w:t xml:space="preserve"> its duties.</w:t>
      </w:r>
    </w:p>
    <w:p w:rsidR="007B4CED" w:rsidP="002D5EA1" w:rsidRDefault="007B4CED" w14:paraId="0D4FC6E5" w14:textId="77777777">
      <w:pPr>
        <w:keepNext/>
        <w:keepLines/>
        <w:widowControl/>
        <w:rPr>
          <w:rFonts w:ascii="Times New Roman" w:hAnsi="Times New Roman"/>
          <w:szCs w:val="24"/>
        </w:rPr>
      </w:pPr>
    </w:p>
    <w:p w:rsidR="007B4CED" w:rsidP="008D472B" w:rsidRDefault="00871C12" w14:paraId="488E0480" w14:textId="77777777">
      <w:pPr>
        <w:keepLines/>
        <w:widowControl/>
        <w:jc w:val="both"/>
        <w:rPr>
          <w:rFonts w:ascii="Times New Roman" w:hAnsi="Times New Roman"/>
          <w:szCs w:val="24"/>
        </w:rPr>
      </w:pPr>
      <w:r>
        <w:rPr>
          <w:rFonts w:ascii="Times New Roman" w:hAnsi="Times New Roman"/>
          <w:szCs w:val="24"/>
        </w:rPr>
        <w:tab/>
        <w:t xml:space="preserve">Notwithstanding the responsibilities and powers of the Audit Committee set forth in this Charter, the Audit Committee does not have the responsibility of planning or conducting audits of the Company’s financial statements or determining whether the Company’s financial statements are complete, accurate and in accordance with GAAP.  In addition, the Audit Committee </w:t>
      </w:r>
      <w:r w:rsidR="001973F7">
        <w:rPr>
          <w:rFonts w:ascii="Times New Roman" w:hAnsi="Times New Roman"/>
          <w:szCs w:val="24"/>
        </w:rPr>
        <w:t xml:space="preserve">does not have the responsibility </w:t>
      </w:r>
      <w:r>
        <w:rPr>
          <w:rFonts w:ascii="Times New Roman" w:hAnsi="Times New Roman"/>
          <w:szCs w:val="24"/>
        </w:rPr>
        <w:t>to conduct investigations or to ensure compliance with laws and regulations.</w:t>
      </w:r>
    </w:p>
    <w:p w:rsidR="007B4CED" w:rsidP="00CB3D53" w:rsidRDefault="007B4CED" w14:paraId="0B4F7D04" w14:textId="77777777">
      <w:pPr>
        <w:keepNext/>
        <w:widowControl/>
        <w:suppressLineNumbers/>
        <w:rPr>
          <w:rFonts w:ascii="Times New Roman" w:hAnsi="Times New Roman"/>
          <w:szCs w:val="24"/>
        </w:rPr>
      </w:pPr>
      <w:bookmarkStart w:name="_Hlk152934453" w:id="3"/>
      <w:bookmarkEnd w:id="3"/>
    </w:p>
    <w:p w:rsidR="00E9607E" w:rsidP="00CB3D53" w:rsidRDefault="00E9607E" w14:paraId="037BC61E" w14:textId="77777777">
      <w:pPr>
        <w:keepNext/>
        <w:widowControl/>
        <w:suppressLineNumbers/>
        <w:rPr>
          <w:rFonts w:ascii="Times New Roman" w:hAnsi="Times New Roman"/>
          <w:szCs w:val="24"/>
        </w:rPr>
      </w:pPr>
    </w:p>
    <w:p w:rsidR="00E9607E" w:rsidP="00CB3D53" w:rsidRDefault="00871C12" w14:paraId="3E6C2133" w14:textId="42A3226D">
      <w:pPr>
        <w:keepNext/>
        <w:widowControl/>
        <w:suppressLineNumbers/>
        <w:rPr>
          <w:rFonts w:ascii="Times New Roman" w:hAnsi="Times New Roman"/>
          <w:szCs w:val="24"/>
        </w:rPr>
      </w:pPr>
      <w:r>
        <w:rPr>
          <w:rFonts w:ascii="Times New Roman" w:hAnsi="Times New Roman"/>
          <w:szCs w:val="24"/>
        </w:rPr>
        <w:t xml:space="preserve">Adopted: </w:t>
      </w:r>
      <w:r w:rsidR="003300AC">
        <w:rPr>
          <w:rFonts w:ascii="Times New Roman" w:hAnsi="Times New Roman"/>
          <w:szCs w:val="24"/>
        </w:rPr>
        <w:t xml:space="preserve">June </w:t>
      </w:r>
      <w:r w:rsidR="00C37FBD">
        <w:rPr>
          <w:rFonts w:ascii="Times New Roman" w:hAnsi="Times New Roman"/>
          <w:szCs w:val="24"/>
        </w:rPr>
        <w:t>5</w:t>
      </w:r>
      <w:r w:rsidR="003300AC">
        <w:rPr>
          <w:rFonts w:ascii="Times New Roman" w:hAnsi="Times New Roman"/>
          <w:szCs w:val="24"/>
        </w:rPr>
        <w:t>, 2026</w:t>
      </w:r>
    </w:p>
    <w:p w:rsidR="00E9607E" w:rsidP="00CB3D53" w:rsidRDefault="00871C12" w14:paraId="55427320" w14:textId="737A2AA1">
      <w:pPr>
        <w:keepNext/>
        <w:widowControl/>
        <w:suppressLineNumbers/>
        <w:rPr>
          <w:rFonts w:ascii="Times New Roman" w:hAnsi="Times New Roman"/>
          <w:szCs w:val="24"/>
        </w:rPr>
      </w:pPr>
      <w:r>
        <w:rPr>
          <w:rFonts w:ascii="Times New Roman" w:hAnsi="Times New Roman"/>
          <w:szCs w:val="24"/>
        </w:rPr>
        <w:t xml:space="preserve">Effective: </w:t>
      </w:r>
      <w:r w:rsidR="003300AC">
        <w:rPr>
          <w:rFonts w:ascii="Times New Roman" w:hAnsi="Times New Roman"/>
          <w:szCs w:val="24"/>
        </w:rPr>
        <w:t xml:space="preserve">June </w:t>
      </w:r>
      <w:r w:rsidR="00C37FBD">
        <w:rPr>
          <w:rFonts w:ascii="Times New Roman" w:hAnsi="Times New Roman"/>
          <w:szCs w:val="24"/>
        </w:rPr>
        <w:t>5</w:t>
      </w:r>
      <w:r w:rsidR="003300AC">
        <w:rPr>
          <w:rFonts w:ascii="Times New Roman" w:hAnsi="Times New Roman"/>
          <w:szCs w:val="24"/>
        </w:rPr>
        <w:t>, 2026</w:t>
      </w:r>
    </w:p>
    <w:sectPr w:rsidR="00E9607E">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1440" w:left="1440" w:header="720" w:footer="720" w:gutter="0"/>
      <w:paperSrc w:first="259" w:other="259"/>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3F7B" w:rsidRDefault="00FC3F7B" w14:paraId="1EDA530F" w14:textId="77777777">
      <w:r>
        <w:separator/>
      </w:r>
    </w:p>
  </w:endnote>
  <w:endnote w:type="continuationSeparator" w:id="0">
    <w:p w:rsidR="00FC3F7B" w:rsidRDefault="00FC3F7B" w14:paraId="7F5032D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MathA">
    <w:altName w:val="Symbol"/>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CED" w:rsidRDefault="00871C12" w14:paraId="2B0E9068" w14:textId="77777777">
    <w:pPr>
      <w:pStyle w:val="Footer"/>
      <w:rPr>
        <w:rStyle w:val="PageNumber"/>
      </w:rPr>
    </w:pPr>
    <w:r>
      <w:tab/>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13</w:t>
    </w:r>
    <w:r>
      <w:rPr>
        <w:rStyle w:val="PageNumber"/>
      </w:rPr>
      <w:fldChar w:fldCharType="end"/>
    </w:r>
    <w:r>
      <w:rPr>
        <w:rStyle w:val="PageNumber"/>
      </w:rPr>
      <w:tab/>
    </w:r>
  </w:p>
  <w:p w:rsidR="006B1B76" w:rsidRDefault="00AA4D25" w14:paraId="68C6A88A" w14:textId="77777777">
    <w:pPr>
      <w:pStyle w:val="Footer"/>
      <w:rPr>
        <w:rStyle w:val="DocID"/>
      </w:rPr>
    </w:pPr>
    <w:fldSimple w:instr=" DOCPROPERTY &quot;DocID&quot; \* MERGEFORMAT ">
      <w:r w:rsidRPr="00AA4D25">
        <w:rPr>
          <w:rStyle w:val="DocID"/>
        </w:rPr>
        <w:t>ACTIVE/31702775.9</w:t>
      </w:r>
    </w:fldSimple>
  </w:p>
  <w:p w:rsidR="009E2CDB" w:rsidRDefault="003A1436" w14:paraId="68CD7950" w14:textId="3DF83424">
    <w:pPr>
      <w:pStyle w:val="Footer"/>
    </w:pPr>
    <w:r w:rsidR="002834D8">
      <w:rPr>
        <w:rStyle w:val="DocID"/>
      </w:rPr>
      <w:t>ACTIVE/204057187.12</w:t>
    </w:r>
  </w:p>
</w:ftr>
</file>

<file path=word/footer2.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CED" w:rsidRDefault="004E1188" w14:paraId="3B42FD64" w14:textId="54BBAE1A">
    <w:pPr>
      <w:pStyle w:val="Footer"/>
    </w:pPr>
    <w:r>
      <w:rPr>
        <w:noProof/>
      </w:rPr>
      <mc:AlternateContent>
        <mc:Choice Requires="wps">
          <w:drawing>
            <wp:anchor distT="0" distB="0" distL="114300" distR="114300" simplePos="0" relativeHeight="251657216" behindDoc="1" locked="0" layoutInCell="1" allowOverlap="1" wp14:editId="58732768" wp14:anchorId="1439F5B1">
              <wp:simplePos x="0" y="0"/>
              <wp:positionH relativeFrom="margin">
                <wp:posOffset>671195</wp:posOffset>
              </wp:positionH>
              <wp:positionV relativeFrom="paragraph">
                <wp:posOffset>169545</wp:posOffset>
              </wp:positionV>
              <wp:extent cx="46355" cy="116840"/>
              <wp:effectExtent l="0" t="0" r="0" b="0"/>
              <wp:wrapNone/>
              <wp:docPr id="1421423470" name="Trailer_1078_1920250316230645"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D25" w:rsidRDefault="00AA4D25" w14:paraId="43ACBA29" w14:textId="77777777">
                          <w:pPr>
                            <w:pStyle w:val="MacPacTrail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439F5B1">
              <v:stroke joinstyle="miter"/>
              <v:path gradientshapeok="t" o:connecttype="rect"/>
            </v:shapetype>
            <v:shape id="Trailer_1078_1920250316230645" style="position:absolute;margin-left:52.85pt;margin-top:13.35pt;width:3.65pt;height:9.2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">
              <v:textbox style="mso-fit-shape-to-text:t" inset="0,0,0,0">
                <w:txbxContent>
                  <w:p w:rsidR="00AA4D25" w:rsidRDefault="00AA4D25" w14:paraId="43ACBA29" w14:textId="77777777">
                    <w:pPr>
                      <w:pStyle w:val="MacPacTrailer"/>
                    </w:pPr>
                  </w:p>
                </w:txbxContent>
              </v:textbox>
              <w10:wrap anchorx="margin"/>
            </v:shape>
          </w:pict>
        </mc:Fallback>
      </mc:AlternateContent>
    </w:r>
    <w:r w:rsidR="007B4CED">
      <w:tab/>
    </w:r>
    <w:r w:rsidR="007B4CED">
      <w:rPr>
        <w:rStyle w:val="PageNumber"/>
      </w:rPr>
      <w:fldChar w:fldCharType="begin"/>
    </w:r>
    <w:r w:rsidR="007B4CED">
      <w:rPr>
        <w:rStyle w:val="PageNumber"/>
      </w:rPr>
      <w:instrText xml:space="preserve"> PAGE  \* MERGEFORMAT </w:instrText>
    </w:r>
    <w:r w:rsidR="007B4CED">
      <w:rPr>
        <w:rStyle w:val="PageNumber"/>
      </w:rPr>
      <w:fldChar w:fldCharType="separate"/>
    </w:r>
    <w:r w:rsidR="001329B2">
      <w:rPr>
        <w:rStyle w:val="PageNumber"/>
        <w:noProof/>
      </w:rPr>
      <w:t>13</w:t>
    </w:r>
    <w:r w:rsidR="007B4CED">
      <w:rPr>
        <w:rStyle w:val="PageNumber"/>
      </w:rPr>
      <w:fldChar w:fldCharType="end"/>
    </w:r>
    <w:r w:rsidR="007B4CED">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36" w:rsidRDefault="003A1436" w14:paraId="5AE2BDD6" w14:textId="3451D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3F7B" w:rsidRDefault="00FC3F7B" w14:paraId="1E782B3E" w14:textId="77777777">
      <w:r>
        <w:separator/>
      </w:r>
    </w:p>
  </w:footnote>
  <w:footnote w:type="continuationSeparator" w:id="0">
    <w:p w:rsidR="00FC3F7B" w:rsidRDefault="00FC3F7B" w14:paraId="722114C7" w14:textId="77777777">
      <w:r>
        <w:separator/>
      </w:r>
    </w:p>
    <w:p w:rsidR="00FC3F7B" w:rsidRDefault="00FC3F7B" w14:paraId="7A2703D6"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CD2" w:rsidRDefault="00583CD2" w14:paraId="43079A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CED" w:rsidRDefault="007B4CED" w14:paraId="060D36D7" w14:textId="77777777">
    <w:pPr>
      <w:jc w:val="right"/>
    </w:pPr>
  </w:p>
  <w:p w:rsidR="007B4CED" w:rsidRDefault="007B4CED" w14:paraId="43FD7F9E" w14:textId="77777777">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CD2" w:rsidRDefault="00583CD2" w14:paraId="360CB9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2B085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5F72CA"/>
    <w:multiLevelType w:val="hybridMultilevel"/>
    <w:tmpl w:val="89ECBBEA"/>
    <w:lvl w:ilvl="0" w:tplc="FFFFFFFF">
      <w:start w:val="1"/>
      <w:numFmt w:val="decimal"/>
      <w:lvlText w:val="%1."/>
      <w:lvlJc w:val="left"/>
      <w:pPr>
        <w:ind w:left="1710" w:hanging="360"/>
      </w:pPr>
    </w:lvl>
    <w:lvl w:ilvl="1" w:tplc="FFFFFFFF">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3" w15:restartNumberingAfterBreak="0">
    <w:nsid w:val="05611830"/>
    <w:multiLevelType w:val="hybridMultilevel"/>
    <w:tmpl w:val="495CB44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57F1229"/>
    <w:multiLevelType w:val="hybridMultilevel"/>
    <w:tmpl w:val="C7B27B46"/>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5" w15:restartNumberingAfterBreak="0">
    <w:nsid w:val="1005334E"/>
    <w:multiLevelType w:val="hybridMultilevel"/>
    <w:tmpl w:val="89ECBBEA"/>
    <w:lvl w:ilvl="0" w:tplc="FFFFFFFF">
      <w:start w:val="1"/>
      <w:numFmt w:val="decimal"/>
      <w:lvlText w:val="%1."/>
      <w:lvlJc w:val="left"/>
      <w:pPr>
        <w:ind w:left="1710" w:hanging="360"/>
      </w:pPr>
    </w:lvl>
    <w:lvl w:ilvl="1" w:tplc="FFFFFFFF">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6" w15:restartNumberingAfterBreak="0">
    <w:nsid w:val="1E166776"/>
    <w:multiLevelType w:val="hybridMultilevel"/>
    <w:tmpl w:val="4D46EBE8"/>
    <w:name w:val="DPW Bullet2"/>
    <w:lvl w:ilvl="0" w:tplc="FFFFFFFF">
      <w:start w:val="1"/>
      <w:numFmt w:val="bullet"/>
      <w:pStyle w:val="DPWBullet2"/>
      <w:lvlText w:val=""/>
      <w:lvlJc w:val="left"/>
      <w:pPr>
        <w:tabs>
          <w:tab w:val="num" w:pos="1440"/>
        </w:tabs>
        <w:ind w:left="1440" w:hanging="720"/>
      </w:pPr>
      <w:rPr>
        <w:rFonts w:ascii="Symbol" w:hAnsi="Symbol" w:hint="default"/>
      </w:rPr>
    </w:lvl>
    <w:lvl w:ilvl="1" w:tplc="FFFFFFFF">
      <w:start w:val="1"/>
      <w:numFmt w:val="decimal"/>
      <w:lvlText w:val="%2."/>
      <w:lvlJc w:val="left"/>
      <w:pPr>
        <w:tabs>
          <w:tab w:val="num" w:pos="2160"/>
        </w:tabs>
        <w:ind w:left="2160" w:hanging="360"/>
      </w:pPr>
      <w:rPr>
        <w:rFont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F011860"/>
    <w:multiLevelType w:val="hybridMultilevel"/>
    <w:tmpl w:val="5F4EBB0C"/>
    <w:lvl w:ilvl="0" w:tplc="FFFFFFFF">
      <w:start w:val="1"/>
      <w:numFmt w:val="decimal"/>
      <w:lvlText w:val="%1."/>
      <w:lvlJc w:val="left"/>
      <w:pPr>
        <w:ind w:left="1710" w:hanging="360"/>
      </w:pPr>
      <w:rPr>
        <w:b w:val="0"/>
      </w:rPr>
    </w:lvl>
    <w:lvl w:ilvl="1" w:tplc="FFFFFFFF">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8" w15:restartNumberingAfterBreak="0">
    <w:nsid w:val="261B1FDD"/>
    <w:multiLevelType w:val="hybridMultilevel"/>
    <w:tmpl w:val="5F4EBB0C"/>
    <w:lvl w:ilvl="0" w:tplc="FFFFFFFF">
      <w:start w:val="1"/>
      <w:numFmt w:val="decimal"/>
      <w:lvlText w:val="%1."/>
      <w:lvlJc w:val="left"/>
      <w:pPr>
        <w:ind w:left="1710" w:hanging="360"/>
      </w:pPr>
      <w:rPr>
        <w:b w:val="0"/>
      </w:rPr>
    </w:lvl>
    <w:lvl w:ilvl="1" w:tplc="FFFFFFFF">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9" w15:restartNumberingAfterBreak="0">
    <w:nsid w:val="33FB5B2D"/>
    <w:multiLevelType w:val="hybridMultilevel"/>
    <w:tmpl w:val="9286BC64"/>
    <w:name w:val="DPW Bullet1"/>
    <w:lvl w:ilvl="0" w:tplc="FFFFFFFF">
      <w:start w:val="1"/>
      <w:numFmt w:val="bullet"/>
      <w:pStyle w:val="DPWBullet1"/>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755922"/>
    <w:multiLevelType w:val="hybridMultilevel"/>
    <w:tmpl w:val="5F4EBB0C"/>
    <w:lvl w:ilvl="0" w:tplc="FFFFFFFF">
      <w:start w:val="1"/>
      <w:numFmt w:val="decimal"/>
      <w:lvlText w:val="%1."/>
      <w:lvlJc w:val="left"/>
      <w:pPr>
        <w:ind w:left="1710" w:hanging="360"/>
      </w:pPr>
      <w:rPr>
        <w:b w:val="0"/>
      </w:rPr>
    </w:lvl>
    <w:lvl w:ilvl="1" w:tplc="FFFFFFFF">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1" w15:restartNumberingAfterBreak="0">
    <w:nsid w:val="3DE53BE4"/>
    <w:multiLevelType w:val="hybridMultilevel"/>
    <w:tmpl w:val="5F4EBB0C"/>
    <w:lvl w:ilvl="0" w:tplc="FFFFFFFF">
      <w:start w:val="1"/>
      <w:numFmt w:val="decimal"/>
      <w:lvlText w:val="%1."/>
      <w:lvlJc w:val="left"/>
      <w:pPr>
        <w:ind w:left="1710" w:hanging="360"/>
      </w:pPr>
      <w:rPr>
        <w:b w:val="0"/>
      </w:rPr>
    </w:lvl>
    <w:lvl w:ilvl="1" w:tplc="FFFFFFFF">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2" w15:restartNumberingAfterBreak="0">
    <w:nsid w:val="41B74754"/>
    <w:multiLevelType w:val="hybridMultilevel"/>
    <w:tmpl w:val="5F4EBB0C"/>
    <w:lvl w:ilvl="0" w:tplc="FFFFFFFF">
      <w:start w:val="1"/>
      <w:numFmt w:val="decimal"/>
      <w:lvlText w:val="%1."/>
      <w:lvlJc w:val="left"/>
      <w:pPr>
        <w:ind w:left="1710" w:hanging="360"/>
      </w:pPr>
      <w:rPr>
        <w:b w:val="0"/>
      </w:rPr>
    </w:lvl>
    <w:lvl w:ilvl="1" w:tplc="FFFFFFFF">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3" w15:restartNumberingAfterBreak="0">
    <w:nsid w:val="45A50706"/>
    <w:multiLevelType w:val="hybridMultilevel"/>
    <w:tmpl w:val="89ECBBEA"/>
    <w:lvl w:ilvl="0" w:tplc="FFFFFFFF">
      <w:start w:val="1"/>
      <w:numFmt w:val="decimal"/>
      <w:lvlText w:val="%1."/>
      <w:lvlJc w:val="left"/>
      <w:pPr>
        <w:ind w:left="1710" w:hanging="360"/>
      </w:pPr>
    </w:lvl>
    <w:lvl w:ilvl="1" w:tplc="FFFFFFFF">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4" w15:restartNumberingAfterBreak="0">
    <w:nsid w:val="4C4C33D0"/>
    <w:multiLevelType w:val="hybridMultilevel"/>
    <w:tmpl w:val="89ECBBEA"/>
    <w:lvl w:ilvl="0" w:tplc="FFFFFFFF">
      <w:start w:val="1"/>
      <w:numFmt w:val="decimal"/>
      <w:lvlText w:val="%1."/>
      <w:lvlJc w:val="left"/>
      <w:pPr>
        <w:ind w:left="1710" w:hanging="360"/>
      </w:pPr>
    </w:lvl>
    <w:lvl w:ilvl="1" w:tplc="FFFFFFFF">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5" w15:restartNumberingAfterBreak="0">
    <w:nsid w:val="4F5831B4"/>
    <w:multiLevelType w:val="hybridMultilevel"/>
    <w:tmpl w:val="89ECBBEA"/>
    <w:lvl w:ilvl="0" w:tplc="FFFFFFFF">
      <w:start w:val="1"/>
      <w:numFmt w:val="decimal"/>
      <w:lvlText w:val="%1."/>
      <w:lvlJc w:val="left"/>
      <w:pPr>
        <w:ind w:left="1710" w:hanging="360"/>
      </w:pPr>
    </w:lvl>
    <w:lvl w:ilvl="1" w:tplc="FFFFFFFF">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6" w15:restartNumberingAfterBreak="0">
    <w:nsid w:val="61607075"/>
    <w:multiLevelType w:val="hybridMultilevel"/>
    <w:tmpl w:val="89ECBBEA"/>
    <w:lvl w:ilvl="0" w:tplc="FFFFFFFF">
      <w:start w:val="1"/>
      <w:numFmt w:val="decimal"/>
      <w:lvlText w:val="%1."/>
      <w:lvlJc w:val="left"/>
      <w:pPr>
        <w:ind w:left="1710" w:hanging="360"/>
      </w:pPr>
    </w:lvl>
    <w:lvl w:ilvl="1" w:tplc="FFFFFFFF">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7" w15:restartNumberingAfterBreak="0">
    <w:nsid w:val="6A0B6FC2"/>
    <w:multiLevelType w:val="hybridMultilevel"/>
    <w:tmpl w:val="89ECBBE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A0B6FC3"/>
    <w:multiLevelType w:val="hybridMultilevel"/>
    <w:tmpl w:val="6A0B6FC3"/>
    <w:name w:val="List Bullet"/>
    <w:lvl w:ilvl="0" w:tplc="FFFFFFFF">
      <w:start w:val="1"/>
      <w:numFmt w:val="decimal"/>
      <w:pStyle w:val="ListBullet"/>
      <w:lvlText w:val="%1."/>
      <w:lvlJc w:val="left"/>
      <w:pPr>
        <w:tabs>
          <w:tab w:val="num" w:pos="720"/>
        </w:tabs>
        <w:ind w:left="720" w:hanging="720"/>
      </w:pPr>
    </w:lvl>
    <w:lvl w:ilvl="1" w:tplc="FFFFFFFF">
      <w:start w:val="1"/>
      <w:numFmt w:val="decimal"/>
      <w:lvlText w:val="%2."/>
      <w:lvlJc w:val="left"/>
      <w:pPr>
        <w:tabs>
          <w:tab w:val="num" w:pos="1440"/>
        </w:tabs>
        <w:ind w:left="1440" w:hanging="720"/>
      </w:pPr>
    </w:lvl>
    <w:lvl w:ilvl="2" w:tplc="FFFFFFFF">
      <w:start w:val="1"/>
      <w:numFmt w:val="decimal"/>
      <w:lvlText w:val="%3."/>
      <w:lvlJc w:val="left"/>
      <w:pPr>
        <w:tabs>
          <w:tab w:val="num" w:pos="2160"/>
        </w:tabs>
        <w:ind w:left="2160" w:hanging="720"/>
      </w:pPr>
    </w:lvl>
    <w:lvl w:ilvl="3" w:tplc="FFFFFFFF">
      <w:start w:val="1"/>
      <w:numFmt w:val="decimal"/>
      <w:lvlText w:val="%4."/>
      <w:lvlJc w:val="left"/>
      <w:pPr>
        <w:tabs>
          <w:tab w:val="num" w:pos="2880"/>
        </w:tabs>
        <w:ind w:left="2880" w:hanging="720"/>
      </w:pPr>
    </w:lvl>
    <w:lvl w:ilvl="4" w:tplc="FFFFFFFF">
      <w:start w:val="1"/>
      <w:numFmt w:val="decimal"/>
      <w:lvlText w:val="%5."/>
      <w:lvlJc w:val="left"/>
      <w:pPr>
        <w:tabs>
          <w:tab w:val="num" w:pos="3600"/>
        </w:tabs>
        <w:ind w:left="3600" w:hanging="720"/>
      </w:pPr>
    </w:lvl>
    <w:lvl w:ilvl="5" w:tplc="FFFFFFFF">
      <w:start w:val="1"/>
      <w:numFmt w:val="decimal"/>
      <w:lvlText w:val="%6."/>
      <w:lvlJc w:val="left"/>
      <w:pPr>
        <w:tabs>
          <w:tab w:val="num" w:pos="4320"/>
        </w:tabs>
        <w:ind w:left="4320" w:hanging="720"/>
      </w:pPr>
    </w:lvl>
    <w:lvl w:ilvl="6" w:tplc="FFFFFFFF">
      <w:start w:val="1"/>
      <w:numFmt w:val="decimal"/>
      <w:lvlText w:val="%7."/>
      <w:lvlJc w:val="left"/>
      <w:pPr>
        <w:tabs>
          <w:tab w:val="num" w:pos="5040"/>
        </w:tabs>
        <w:ind w:left="5040" w:hanging="720"/>
      </w:pPr>
    </w:lvl>
    <w:lvl w:ilvl="7" w:tplc="FFFFFFFF">
      <w:start w:val="1"/>
      <w:numFmt w:val="decimal"/>
      <w:lvlText w:val="%8."/>
      <w:lvlJc w:val="left"/>
      <w:pPr>
        <w:tabs>
          <w:tab w:val="num" w:pos="5760"/>
        </w:tabs>
        <w:ind w:left="5760" w:hanging="720"/>
      </w:pPr>
    </w:lvl>
    <w:lvl w:ilvl="8" w:tplc="FFFFFFFF">
      <w:start w:val="1"/>
      <w:numFmt w:val="decimal"/>
      <w:lvlText w:val="%9."/>
      <w:lvlJc w:val="left"/>
      <w:pPr>
        <w:tabs>
          <w:tab w:val="num" w:pos="6480"/>
        </w:tabs>
        <w:ind w:left="6480" w:hanging="720"/>
      </w:pPr>
    </w:lvl>
  </w:abstractNum>
  <w:num w:numId="1" w16cid:durableId="1556575560">
    <w:abstractNumId w:val="1"/>
    <w:lvlOverride w:ilvl="0">
      <w:lvl w:ilvl="0">
        <w:numFmt w:val="bullet"/>
        <w:lvlText w:val=""/>
        <w:legacy w:legacy="1" w:legacySpace="0" w:legacyIndent="270"/>
        <w:lvlJc w:val="left"/>
        <w:pPr>
          <w:ind w:left="990" w:hanging="270"/>
        </w:pPr>
        <w:rPr>
          <w:rFonts w:ascii="WP MathA" w:hAnsi="WP MathA" w:hint="default"/>
        </w:rPr>
      </w:lvl>
    </w:lvlOverride>
  </w:num>
  <w:num w:numId="2" w16cid:durableId="477305782">
    <w:abstractNumId w:val="1"/>
    <w:lvlOverride w:ilvl="0">
      <w:lvl w:ilvl="0">
        <w:numFmt w:val="bullet"/>
        <w:lvlText w:val="•"/>
        <w:legacy w:legacy="1" w:legacySpace="0" w:legacyIndent="270"/>
        <w:lvlJc w:val="left"/>
        <w:pPr>
          <w:ind w:left="990" w:hanging="270"/>
        </w:pPr>
        <w:rPr>
          <w:rFonts w:ascii="Times New Roman" w:hAnsi="Times New Roman" w:hint="default"/>
        </w:rPr>
      </w:lvl>
    </w:lvlOverride>
  </w:num>
  <w:num w:numId="3" w16cid:durableId="1176649597">
    <w:abstractNumId w:val="9"/>
  </w:num>
  <w:num w:numId="4" w16cid:durableId="1840847155">
    <w:abstractNumId w:val="6"/>
  </w:num>
  <w:num w:numId="5" w16cid:durableId="1849826013">
    <w:abstractNumId w:val="6"/>
  </w:num>
  <w:num w:numId="6" w16cid:durableId="1349527213">
    <w:abstractNumId w:val="4"/>
  </w:num>
  <w:num w:numId="7" w16cid:durableId="1645503171">
    <w:abstractNumId w:val="0"/>
  </w:num>
  <w:num w:numId="8" w16cid:durableId="416826262">
    <w:abstractNumId w:val="17"/>
  </w:num>
  <w:num w:numId="9" w16cid:durableId="159808669">
    <w:abstractNumId w:val="15"/>
  </w:num>
  <w:num w:numId="10" w16cid:durableId="1962958526">
    <w:abstractNumId w:val="5"/>
  </w:num>
  <w:num w:numId="11" w16cid:durableId="1871141524">
    <w:abstractNumId w:val="14"/>
  </w:num>
  <w:num w:numId="12" w16cid:durableId="792477166">
    <w:abstractNumId w:val="13"/>
  </w:num>
  <w:num w:numId="13" w16cid:durableId="136608123">
    <w:abstractNumId w:val="16"/>
  </w:num>
  <w:num w:numId="14" w16cid:durableId="832645185">
    <w:abstractNumId w:val="2"/>
  </w:num>
  <w:num w:numId="15" w16cid:durableId="2067869784">
    <w:abstractNumId w:val="10"/>
  </w:num>
  <w:num w:numId="16" w16cid:durableId="1348942962">
    <w:abstractNumId w:val="8"/>
  </w:num>
  <w:num w:numId="17" w16cid:durableId="735975309">
    <w:abstractNumId w:val="7"/>
  </w:num>
  <w:num w:numId="18" w16cid:durableId="739014500">
    <w:abstractNumId w:val="12"/>
  </w:num>
  <w:num w:numId="19" w16cid:durableId="277610934">
    <w:abstractNumId w:val="11"/>
  </w:num>
  <w:num w:numId="20" w16cid:durableId="1459227848">
    <w:abstractNumId w:val="3"/>
  </w:num>
  <w:num w:numId="21" w16cid:durableId="1778932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ED"/>
    <w:rsid w:val="00024BD5"/>
    <w:rsid w:val="000411E0"/>
    <w:rsid w:val="00043E72"/>
    <w:rsid w:val="00047F17"/>
    <w:rsid w:val="00055AAE"/>
    <w:rsid w:val="00057009"/>
    <w:rsid w:val="000670C8"/>
    <w:rsid w:val="000834C1"/>
    <w:rsid w:val="000A0F38"/>
    <w:rsid w:val="000A1653"/>
    <w:rsid w:val="000B0524"/>
    <w:rsid w:val="000B52BA"/>
    <w:rsid w:val="000D2A86"/>
    <w:rsid w:val="000D37A5"/>
    <w:rsid w:val="000E597E"/>
    <w:rsid w:val="000F03BA"/>
    <w:rsid w:val="00102D5B"/>
    <w:rsid w:val="0010652C"/>
    <w:rsid w:val="0012377B"/>
    <w:rsid w:val="00130FBF"/>
    <w:rsid w:val="001329B2"/>
    <w:rsid w:val="00132B39"/>
    <w:rsid w:val="00144F06"/>
    <w:rsid w:val="001508FA"/>
    <w:rsid w:val="00154AA6"/>
    <w:rsid w:val="00156F15"/>
    <w:rsid w:val="001650C7"/>
    <w:rsid w:val="001663DD"/>
    <w:rsid w:val="00167EBC"/>
    <w:rsid w:val="0017535B"/>
    <w:rsid w:val="00186B0D"/>
    <w:rsid w:val="001973F7"/>
    <w:rsid w:val="001B1110"/>
    <w:rsid w:val="001B742A"/>
    <w:rsid w:val="001C22B2"/>
    <w:rsid w:val="001D5B35"/>
    <w:rsid w:val="001E05D8"/>
    <w:rsid w:val="001F00F1"/>
    <w:rsid w:val="001F60E4"/>
    <w:rsid w:val="00204CCA"/>
    <w:rsid w:val="00206888"/>
    <w:rsid w:val="002162AF"/>
    <w:rsid w:val="002249D0"/>
    <w:rsid w:val="002259E5"/>
    <w:rsid w:val="00242023"/>
    <w:rsid w:val="0027389A"/>
    <w:rsid w:val="00273AB5"/>
    <w:rsid w:val="00277C84"/>
    <w:rsid w:val="002834D8"/>
    <w:rsid w:val="00283F4C"/>
    <w:rsid w:val="002B11C1"/>
    <w:rsid w:val="002C0951"/>
    <w:rsid w:val="002C1283"/>
    <w:rsid w:val="002D08B9"/>
    <w:rsid w:val="002D5EA1"/>
    <w:rsid w:val="002E699F"/>
    <w:rsid w:val="002F4DFA"/>
    <w:rsid w:val="00315BB5"/>
    <w:rsid w:val="00323062"/>
    <w:rsid w:val="00324026"/>
    <w:rsid w:val="003300AC"/>
    <w:rsid w:val="00330C8B"/>
    <w:rsid w:val="00333501"/>
    <w:rsid w:val="00342F34"/>
    <w:rsid w:val="00356659"/>
    <w:rsid w:val="00360138"/>
    <w:rsid w:val="00383F22"/>
    <w:rsid w:val="00393951"/>
    <w:rsid w:val="003A1436"/>
    <w:rsid w:val="003B139B"/>
    <w:rsid w:val="003B32C5"/>
    <w:rsid w:val="003C1C7B"/>
    <w:rsid w:val="00415810"/>
    <w:rsid w:val="0042000F"/>
    <w:rsid w:val="00451538"/>
    <w:rsid w:val="00473CA4"/>
    <w:rsid w:val="00477C1F"/>
    <w:rsid w:val="004813A1"/>
    <w:rsid w:val="0049093F"/>
    <w:rsid w:val="004A08B1"/>
    <w:rsid w:val="004A73C7"/>
    <w:rsid w:val="004D0B64"/>
    <w:rsid w:val="004D223A"/>
    <w:rsid w:val="004D2553"/>
    <w:rsid w:val="004E1188"/>
    <w:rsid w:val="004E3D61"/>
    <w:rsid w:val="004F4644"/>
    <w:rsid w:val="00502C53"/>
    <w:rsid w:val="00504950"/>
    <w:rsid w:val="005231E5"/>
    <w:rsid w:val="005446EA"/>
    <w:rsid w:val="00547CDE"/>
    <w:rsid w:val="00553B54"/>
    <w:rsid w:val="00554447"/>
    <w:rsid w:val="0056539C"/>
    <w:rsid w:val="00583CD2"/>
    <w:rsid w:val="00584C44"/>
    <w:rsid w:val="005859D5"/>
    <w:rsid w:val="0059162A"/>
    <w:rsid w:val="00592064"/>
    <w:rsid w:val="005B495D"/>
    <w:rsid w:val="005B6477"/>
    <w:rsid w:val="00606EDA"/>
    <w:rsid w:val="00611108"/>
    <w:rsid w:val="00621256"/>
    <w:rsid w:val="00627E5D"/>
    <w:rsid w:val="00630A66"/>
    <w:rsid w:val="006379B7"/>
    <w:rsid w:val="00643710"/>
    <w:rsid w:val="0065628E"/>
    <w:rsid w:val="006648AC"/>
    <w:rsid w:val="0066605A"/>
    <w:rsid w:val="006B1B76"/>
    <w:rsid w:val="006B6FD5"/>
    <w:rsid w:val="006C5203"/>
    <w:rsid w:val="006F3914"/>
    <w:rsid w:val="006F7AFB"/>
    <w:rsid w:val="00725982"/>
    <w:rsid w:val="007347E7"/>
    <w:rsid w:val="00744208"/>
    <w:rsid w:val="00753BF0"/>
    <w:rsid w:val="0076604B"/>
    <w:rsid w:val="00783D47"/>
    <w:rsid w:val="00785FEE"/>
    <w:rsid w:val="007863AE"/>
    <w:rsid w:val="00793B72"/>
    <w:rsid w:val="007B49FB"/>
    <w:rsid w:val="007B4CED"/>
    <w:rsid w:val="007B6081"/>
    <w:rsid w:val="007C679E"/>
    <w:rsid w:val="007C6E49"/>
    <w:rsid w:val="007D1493"/>
    <w:rsid w:val="00805601"/>
    <w:rsid w:val="00806582"/>
    <w:rsid w:val="00831C3F"/>
    <w:rsid w:val="008325C5"/>
    <w:rsid w:val="0083303A"/>
    <w:rsid w:val="00846DF1"/>
    <w:rsid w:val="008502F5"/>
    <w:rsid w:val="0086684E"/>
    <w:rsid w:val="00871C12"/>
    <w:rsid w:val="00872084"/>
    <w:rsid w:val="00875C53"/>
    <w:rsid w:val="00880743"/>
    <w:rsid w:val="00887E9C"/>
    <w:rsid w:val="00890234"/>
    <w:rsid w:val="00891B15"/>
    <w:rsid w:val="0089685A"/>
    <w:rsid w:val="00896C2F"/>
    <w:rsid w:val="008B453F"/>
    <w:rsid w:val="008C1F0B"/>
    <w:rsid w:val="008D434B"/>
    <w:rsid w:val="008D472B"/>
    <w:rsid w:val="008E77D3"/>
    <w:rsid w:val="008F2D51"/>
    <w:rsid w:val="008F38AD"/>
    <w:rsid w:val="008F3ABF"/>
    <w:rsid w:val="008F656D"/>
    <w:rsid w:val="009312D7"/>
    <w:rsid w:val="009506CD"/>
    <w:rsid w:val="009608DD"/>
    <w:rsid w:val="00963AA7"/>
    <w:rsid w:val="00964D63"/>
    <w:rsid w:val="00967BC1"/>
    <w:rsid w:val="009704CF"/>
    <w:rsid w:val="00972798"/>
    <w:rsid w:val="00991A16"/>
    <w:rsid w:val="009B31D2"/>
    <w:rsid w:val="009B4CD3"/>
    <w:rsid w:val="009C0ED5"/>
    <w:rsid w:val="009D0C15"/>
    <w:rsid w:val="009D1BFE"/>
    <w:rsid w:val="009E2CDB"/>
    <w:rsid w:val="009E3F82"/>
    <w:rsid w:val="009E4AAF"/>
    <w:rsid w:val="009F69E2"/>
    <w:rsid w:val="009F7CF9"/>
    <w:rsid w:val="00A016AC"/>
    <w:rsid w:val="00A02FD0"/>
    <w:rsid w:val="00A057BC"/>
    <w:rsid w:val="00A351C0"/>
    <w:rsid w:val="00A4087B"/>
    <w:rsid w:val="00A60B17"/>
    <w:rsid w:val="00A60F16"/>
    <w:rsid w:val="00A72AD0"/>
    <w:rsid w:val="00A91C8D"/>
    <w:rsid w:val="00AA4D25"/>
    <w:rsid w:val="00AE4383"/>
    <w:rsid w:val="00AE5EB8"/>
    <w:rsid w:val="00B00F02"/>
    <w:rsid w:val="00B01C5C"/>
    <w:rsid w:val="00B03C8F"/>
    <w:rsid w:val="00B13C4F"/>
    <w:rsid w:val="00B17D98"/>
    <w:rsid w:val="00B213A4"/>
    <w:rsid w:val="00B23538"/>
    <w:rsid w:val="00B306CE"/>
    <w:rsid w:val="00B32316"/>
    <w:rsid w:val="00B57470"/>
    <w:rsid w:val="00B62F4B"/>
    <w:rsid w:val="00BB5CCD"/>
    <w:rsid w:val="00BC0FD7"/>
    <w:rsid w:val="00BD377E"/>
    <w:rsid w:val="00BF0991"/>
    <w:rsid w:val="00BF1387"/>
    <w:rsid w:val="00BF2946"/>
    <w:rsid w:val="00BF4213"/>
    <w:rsid w:val="00BF79E0"/>
    <w:rsid w:val="00C14782"/>
    <w:rsid w:val="00C14CAD"/>
    <w:rsid w:val="00C20546"/>
    <w:rsid w:val="00C37FBD"/>
    <w:rsid w:val="00C46B77"/>
    <w:rsid w:val="00C768FF"/>
    <w:rsid w:val="00CA1236"/>
    <w:rsid w:val="00CA53D8"/>
    <w:rsid w:val="00CB3D53"/>
    <w:rsid w:val="00CD5836"/>
    <w:rsid w:val="00CF207E"/>
    <w:rsid w:val="00D01E0D"/>
    <w:rsid w:val="00D164A5"/>
    <w:rsid w:val="00D212DA"/>
    <w:rsid w:val="00D22D9C"/>
    <w:rsid w:val="00D22F88"/>
    <w:rsid w:val="00D2334C"/>
    <w:rsid w:val="00D320A8"/>
    <w:rsid w:val="00D437D7"/>
    <w:rsid w:val="00D46E1C"/>
    <w:rsid w:val="00D63287"/>
    <w:rsid w:val="00D91F0C"/>
    <w:rsid w:val="00D951AB"/>
    <w:rsid w:val="00D953BA"/>
    <w:rsid w:val="00DA1FAA"/>
    <w:rsid w:val="00DB7F6C"/>
    <w:rsid w:val="00DC0335"/>
    <w:rsid w:val="00DF243E"/>
    <w:rsid w:val="00E00C8C"/>
    <w:rsid w:val="00E04E48"/>
    <w:rsid w:val="00E14659"/>
    <w:rsid w:val="00E36B4C"/>
    <w:rsid w:val="00E6483E"/>
    <w:rsid w:val="00E76683"/>
    <w:rsid w:val="00E84A0D"/>
    <w:rsid w:val="00E86659"/>
    <w:rsid w:val="00E9607E"/>
    <w:rsid w:val="00EB0058"/>
    <w:rsid w:val="00EB7AEC"/>
    <w:rsid w:val="00ED7332"/>
    <w:rsid w:val="00EF2791"/>
    <w:rsid w:val="00F14B86"/>
    <w:rsid w:val="00F41962"/>
    <w:rsid w:val="00F61D7B"/>
    <w:rsid w:val="00F640B2"/>
    <w:rsid w:val="00F652DE"/>
    <w:rsid w:val="00F82C1E"/>
    <w:rsid w:val="00F85E49"/>
    <w:rsid w:val="00F87805"/>
    <w:rsid w:val="00FB06A6"/>
    <w:rsid w:val="00FC2649"/>
    <w:rsid w:val="00FC3F7B"/>
    <w:rsid w:val="00FD2874"/>
    <w:rsid w:val="00FD682A"/>
    <w:rsid w:val="00FF0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7D1A332"/>
  <w15:chartTrackingRefBased/>
  <w15:docId w15:val="{6CCC8946-F3EB-4BA3-9EA4-5283930F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rFonts w:ascii="CG Times" w:hAnsi="CG Times"/>
      <w:snapToGrid w:val="0"/>
      <w:sz w:val="24"/>
    </w:rPr>
  </w:style>
  <w:style w:type="paragraph" w:styleId="Heading1">
    <w:name w:val="heading 1"/>
    <w:basedOn w:val="Normal"/>
    <w:next w:val="Normal"/>
    <w:qFormat/>
    <w:rsid w:val="007B4CED"/>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rPr>
      <w:vertAlign w:val="superscript"/>
    </w:rPr>
  </w:style>
  <w:style w:type="paragraph" w:styleId="a" w:customStyle="1">
    <w:name w:val="_"/>
    <w:basedOn w:val="Normal"/>
    <w:pPr>
      <w:suppressLineNumbers/>
      <w:tabs>
        <w:tab w:val="left" w:pos="720"/>
        <w:tab w:val="left" w:pos="990"/>
      </w:tabs>
      <w:ind w:left="990" w:hanging="270"/>
    </w:pPr>
  </w:style>
  <w:style w:type="paragraph" w:styleId="Header">
    <w:name w:val="header"/>
    <w:basedOn w:val="Normal"/>
    <w:pPr>
      <w:widowControl/>
      <w:tabs>
        <w:tab w:val="center" w:pos="4680"/>
        <w:tab w:val="right" w:pos="9360"/>
      </w:tabs>
    </w:pPr>
    <w:rPr>
      <w:rFonts w:ascii="Times New Roman" w:hAnsi="Times New Roman"/>
      <w:snapToGrid/>
    </w:rPr>
  </w:style>
  <w:style w:type="paragraph" w:styleId="Footer">
    <w:name w:val="footer"/>
    <w:basedOn w:val="Normal"/>
    <w:link w:val="FooterChar"/>
    <w:pPr>
      <w:widowControl/>
      <w:tabs>
        <w:tab w:val="center" w:pos="4680"/>
        <w:tab w:val="right" w:pos="9360"/>
      </w:tabs>
    </w:pPr>
    <w:rPr>
      <w:rFonts w:ascii="Times New Roman" w:hAnsi="Times New Roman"/>
      <w:snapToGrid/>
    </w:rPr>
  </w:style>
  <w:style w:type="paragraph" w:styleId="FootnoteText">
    <w:name w:val="footnote text"/>
    <w:basedOn w:val="Normal"/>
    <w:semiHidden/>
    <w:rPr>
      <w:sz w:val="20"/>
    </w:rPr>
  </w:style>
  <w:style w:type="paragraph" w:styleId="DPWBullet1" w:customStyle="1">
    <w:name w:val="DPW Bullet1"/>
    <w:aliases w:val="b1"/>
    <w:basedOn w:val="Normal"/>
    <w:pPr>
      <w:widowControl/>
      <w:numPr>
        <w:numId w:val="3"/>
      </w:numPr>
      <w:tabs>
        <w:tab w:val="clear" w:pos="720"/>
      </w:tabs>
      <w:spacing w:after="240"/>
    </w:pPr>
    <w:rPr>
      <w:rFonts w:ascii="Times New Roman" w:hAnsi="Times New Roman"/>
      <w:snapToGrid/>
      <w:szCs w:val="24"/>
    </w:rPr>
  </w:style>
  <w:style w:type="paragraph" w:styleId="DPWBullet2" w:customStyle="1">
    <w:name w:val="DPW Bullet2"/>
    <w:aliases w:val="b2"/>
    <w:basedOn w:val="Normal"/>
    <w:pPr>
      <w:widowControl/>
      <w:numPr>
        <w:numId w:val="4"/>
      </w:numPr>
      <w:spacing w:after="240"/>
    </w:pPr>
    <w:rPr>
      <w:rFonts w:ascii="Times New Roman" w:hAnsi="Times New Roman"/>
      <w:snapToGrid/>
      <w:szCs w:val="24"/>
    </w:rPr>
  </w:style>
  <w:style w:type="paragraph" w:styleId="BodyText">
    <w:name w:val="Body Text"/>
    <w:basedOn w:val="Normal"/>
    <w:pPr>
      <w:spacing w:after="120"/>
    </w:pPr>
  </w:style>
  <w:style w:type="paragraph" w:styleId="BodyTextFirstIndent">
    <w:name w:val="Body Text First Indent"/>
    <w:basedOn w:val="BodyText"/>
    <w:link w:val="BodyTextFirstIndentChar"/>
    <w:pPr>
      <w:widowControl/>
      <w:spacing w:after="240"/>
      <w:ind w:firstLine="720"/>
    </w:pPr>
    <w:rPr>
      <w:rFonts w:ascii="Times New Roman" w:hAnsi="Times New Roman"/>
      <w:snapToGrid/>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paragraph" w:styleId="ListBullet">
    <w:name w:val="List Bullet"/>
    <w:basedOn w:val="Normal"/>
    <w:autoRedefine/>
    <w:pPr>
      <w:widowControl/>
      <w:numPr>
        <w:numId w:val="21"/>
      </w:numPr>
    </w:pPr>
    <w:rPr>
      <w:rFonts w:ascii="Times New Roman" w:hAnsi="Times New Roman"/>
      <w:snapToGrid/>
    </w:rPr>
  </w:style>
  <w:style w:type="character" w:styleId="PageNumber">
    <w:name w:val="page number"/>
    <w:rPr>
      <w:rFonts w:ascii="Times New Roman" w:hAnsi="Times New Roman" w:cs="Times New Roman"/>
      <w:sz w:val="24"/>
    </w:rPr>
  </w:style>
  <w:style w:type="character" w:styleId="BodyTextFirstIndentChar" w:customStyle="1">
    <w:name w:val="Body Text First Indent Char"/>
    <w:link w:val="BodyTextFirstIndent"/>
    <w:rsid w:val="00130FBF"/>
    <w:rPr>
      <w:sz w:val="24"/>
    </w:rPr>
  </w:style>
  <w:style w:type="character" w:styleId="DocID" w:customStyle="1">
    <w:name w:val="DocID"/>
    <w:rsid w:val="006B1B76"/>
    <w:rPr>
      <w:rFonts w:ascii="Arial" w:hAnsi="Arial" w:cs="Arial"/>
      <w:color w:val="auto"/>
      <w:spacing w:val="0"/>
      <w:sz w:val="16"/>
      <w:szCs w:val="24"/>
      <w:u w:val="none"/>
    </w:rPr>
  </w:style>
  <w:style w:type="character" w:styleId="FooterChar" w:customStyle="1">
    <w:name w:val="Footer Char"/>
    <w:link w:val="Footer"/>
    <w:rsid w:val="00E14659"/>
    <w:rPr>
      <w:sz w:val="24"/>
    </w:rPr>
  </w:style>
  <w:style w:type="paragraph" w:styleId="MacPacTrailer" w:customStyle="1">
    <w:name w:val="MacPac Trailer"/>
    <w:basedOn w:val="Normal"/>
    <w:rsid w:val="00E14659"/>
    <w:rPr>
      <w:sz w:val="16"/>
      <w:szCs w:val="22"/>
    </w:rPr>
  </w:style>
  <w:style w:type="character" w:styleId="PlaceholderText">
    <w:name w:val="Placeholder Text"/>
    <w:uiPriority w:val="99"/>
    <w:semiHidden/>
    <w:rsid w:val="00E14659"/>
    <w:rPr>
      <w:color w:val="808080"/>
    </w:rPr>
  </w:style>
  <w:style w:type="character" w:styleId="CommentReference">
    <w:name w:val="annotation reference"/>
    <w:rsid w:val="002C0951"/>
    <w:rPr>
      <w:sz w:val="16"/>
      <w:szCs w:val="16"/>
    </w:rPr>
  </w:style>
  <w:style w:type="paragraph" w:styleId="CommentText">
    <w:name w:val="annotation text"/>
    <w:basedOn w:val="Normal"/>
    <w:link w:val="CommentTextChar"/>
    <w:rsid w:val="002C0951"/>
    <w:rPr>
      <w:sz w:val="20"/>
    </w:rPr>
  </w:style>
  <w:style w:type="character" w:styleId="CommentTextChar" w:customStyle="1">
    <w:name w:val="Comment Text Char"/>
    <w:link w:val="CommentText"/>
    <w:rsid w:val="002C0951"/>
    <w:rPr>
      <w:rFonts w:ascii="CG Times" w:hAnsi="CG Times"/>
      <w:snapToGrid w:val="0"/>
    </w:rPr>
  </w:style>
  <w:style w:type="paragraph" w:styleId="CommentSubject">
    <w:name w:val="annotation subject"/>
    <w:basedOn w:val="CommentText"/>
    <w:next w:val="CommentText"/>
    <w:link w:val="CommentSubjectChar"/>
    <w:rsid w:val="002C0951"/>
    <w:rPr>
      <w:b/>
      <w:bCs/>
    </w:rPr>
  </w:style>
  <w:style w:type="character" w:styleId="CommentSubjectChar" w:customStyle="1">
    <w:name w:val="Comment Subject Char"/>
    <w:link w:val="CommentSubject"/>
    <w:rsid w:val="002C0951"/>
    <w:rPr>
      <w:rFonts w:ascii="CG Times" w:hAnsi="CG Times"/>
      <w:b/>
      <w:bCs/>
      <w:snapToGrid w:val="0"/>
    </w:rPr>
  </w:style>
  <w:style w:type="paragraph" w:styleId="EndnoteText">
    <w:name w:val="endnote text"/>
    <w:basedOn w:val="Normal"/>
    <w:link w:val="EndnoteTextChar"/>
    <w:rsid w:val="00592064"/>
    <w:rPr>
      <w:sz w:val="20"/>
    </w:rPr>
  </w:style>
  <w:style w:type="character" w:styleId="EndnoteTextChar" w:customStyle="1">
    <w:name w:val="Endnote Text Char"/>
    <w:link w:val="EndnoteText"/>
    <w:rsid w:val="00592064"/>
    <w:rPr>
      <w:rFonts w:ascii="CG Times" w:hAnsi="CG Times"/>
      <w:snapToGrid w:val="0"/>
    </w:rPr>
  </w:style>
  <w:style w:type="character" w:styleId="EndnoteReference">
    <w:name w:val="endnote reference"/>
    <w:rsid w:val="00592064"/>
    <w:rPr>
      <w:vertAlign w:val="superscript"/>
    </w:rPr>
  </w:style>
  <w:style w:type="paragraph" w:styleId="Revision">
    <w:name w:val="Revision"/>
    <w:hidden/>
    <w:uiPriority w:val="99"/>
    <w:semiHidden/>
    <w:rsid w:val="00B306CE"/>
    <w:rPr>
      <w:rFonts w:ascii="CG Times" w:hAnsi="CG Times"/>
      <w:snapToGrid w:val="0"/>
      <w:sz w:val="24"/>
    </w:rPr>
  </w:style>
  <w:style w:type="paragraph" w:styleId="ListParagraph">
    <w:name w:val="List Paragraph"/>
    <w:basedOn w:val="Normal"/>
    <w:uiPriority w:val="34"/>
    <w:qFormat/>
    <w:rsid w:val="00333501"/>
    <w:pPr>
      <w:ind w:left="720"/>
    </w:pPr>
  </w:style>
  <w:style w:type="character" w:styleId="Hyperlink">
    <w:name w:val="Hyperlink"/>
    <w:basedOn w:val="DefaultParagraphFont"/>
    <w:rsid w:val="00144F06"/>
    <w:rPr>
      <w:color w:val="467886" w:themeColor="hyperlink"/>
      <w:u w:val="single"/>
    </w:rPr>
  </w:style>
  <w:style w:type="character" w:styleId="UnresolvedMention">
    <w:name w:val="Unresolved Mention"/>
    <w:basedOn w:val="DefaultParagraphFont"/>
    <w:uiPriority w:val="99"/>
    <w:semiHidden/>
    <w:unhideWhenUsed/>
    <w:rsid w:val="00144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b62f342-a4c8-4d24-a0bf-a40954be95c2}" enabled="1" method="Privileged" siteId="{5489db09-6aff-49b2-b68f-9e7c26e33e83}" removed="0"/>
</clbl:labelList>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file>